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1CA63" w14:textId="77777777" w:rsidR="00AC67B3" w:rsidRPr="005063A4" w:rsidRDefault="002364D1" w:rsidP="00FC592E">
      <w:pPr>
        <w:pStyle w:val="Heading1"/>
        <w:tabs>
          <w:tab w:val="left" w:pos="-810"/>
        </w:tabs>
        <w:jc w:val="center"/>
        <w:rPr>
          <w:b/>
          <w:sz w:val="26"/>
          <w:szCs w:val="26"/>
        </w:rPr>
      </w:pPr>
      <w:r w:rsidRPr="005063A4">
        <w:rPr>
          <w:b/>
          <w:sz w:val="26"/>
          <w:szCs w:val="26"/>
        </w:rPr>
        <w:t>Michael David</w:t>
      </w:r>
      <w:r w:rsidR="00853BA2" w:rsidRPr="005063A4">
        <w:rPr>
          <w:b/>
          <w:sz w:val="26"/>
          <w:szCs w:val="26"/>
        </w:rPr>
        <w:t xml:space="preserve"> </w:t>
      </w:r>
      <w:proofErr w:type="spellStart"/>
      <w:r w:rsidR="00853BA2" w:rsidRPr="005063A4">
        <w:rPr>
          <w:b/>
          <w:sz w:val="26"/>
          <w:szCs w:val="26"/>
        </w:rPr>
        <w:t>Maffie</w:t>
      </w:r>
      <w:proofErr w:type="spellEnd"/>
    </w:p>
    <w:p w14:paraId="1A4E19C0" w14:textId="46E2A16A" w:rsidR="00FC592E" w:rsidRPr="00BC03F2" w:rsidRDefault="00FC592E" w:rsidP="00FC592E">
      <w:pPr>
        <w:jc w:val="center"/>
        <w:rPr>
          <w:sz w:val="20"/>
        </w:rPr>
      </w:pPr>
      <w:r w:rsidRPr="00BC03F2">
        <w:rPr>
          <w:sz w:val="20"/>
        </w:rPr>
        <w:t>Cornell University</w:t>
      </w:r>
      <w:r w:rsidRPr="00BC03F2">
        <w:rPr>
          <w:sz w:val="20"/>
        </w:rPr>
        <w:br/>
      </w:r>
      <w:r w:rsidR="005E2099" w:rsidRPr="00BC03F2">
        <w:rPr>
          <w:sz w:val="20"/>
        </w:rPr>
        <w:t xml:space="preserve">School of </w:t>
      </w:r>
      <w:r w:rsidRPr="00BC03F2">
        <w:rPr>
          <w:sz w:val="20"/>
        </w:rPr>
        <w:t xml:space="preserve">Industrial and Labor Relations </w:t>
      </w:r>
      <w:r w:rsidRPr="00BC03F2">
        <w:rPr>
          <w:sz w:val="20"/>
        </w:rPr>
        <w:br/>
        <w:t>309 Ives Hall, Ithaca NY 14853</w:t>
      </w:r>
      <w:r w:rsidRPr="00BC03F2">
        <w:rPr>
          <w:sz w:val="20"/>
        </w:rPr>
        <w:br/>
      </w:r>
      <w:proofErr w:type="spellStart"/>
      <w:r w:rsidR="000F3ACD">
        <w:rPr>
          <w:sz w:val="20"/>
        </w:rPr>
        <w:t>ph</w:t>
      </w:r>
      <w:proofErr w:type="spellEnd"/>
      <w:r w:rsidR="000F3ACD">
        <w:rPr>
          <w:sz w:val="20"/>
        </w:rPr>
        <w:t xml:space="preserve">: </w:t>
      </w:r>
      <w:r w:rsidR="00A41C36">
        <w:rPr>
          <w:sz w:val="20"/>
        </w:rPr>
        <w:t>937.626.</w:t>
      </w:r>
      <w:r w:rsidR="007E1F35">
        <w:rPr>
          <w:sz w:val="20"/>
        </w:rPr>
        <w:t>6803 |</w:t>
      </w:r>
      <w:r w:rsidR="000F3ACD">
        <w:rPr>
          <w:sz w:val="20"/>
        </w:rPr>
        <w:t xml:space="preserve"> e:</w:t>
      </w:r>
      <w:r w:rsidRPr="00BC03F2">
        <w:rPr>
          <w:sz w:val="20"/>
        </w:rPr>
        <w:t xml:space="preserve"> </w:t>
      </w:r>
      <w:hyperlink r:id="rId8" w:history="1">
        <w:r w:rsidR="007E1F35" w:rsidRPr="008B08F2">
          <w:rPr>
            <w:rStyle w:val="Hyperlink"/>
            <w:sz w:val="20"/>
          </w:rPr>
          <w:t>mdm283@cornell.edu</w:t>
        </w:r>
      </w:hyperlink>
      <w:r w:rsidR="007E1F35">
        <w:rPr>
          <w:sz w:val="20"/>
        </w:rPr>
        <w:t xml:space="preserve"> |</w:t>
      </w:r>
      <w:r w:rsidR="000F3ACD">
        <w:rPr>
          <w:sz w:val="20"/>
        </w:rPr>
        <w:t xml:space="preserve"> </w:t>
      </w:r>
      <w:proofErr w:type="spellStart"/>
      <w:r w:rsidR="000F3ACD">
        <w:rPr>
          <w:sz w:val="20"/>
        </w:rPr>
        <w:t>tw</w:t>
      </w:r>
      <w:proofErr w:type="spellEnd"/>
      <w:r w:rsidR="000F3ACD">
        <w:rPr>
          <w:sz w:val="20"/>
        </w:rPr>
        <w:t xml:space="preserve">: </w:t>
      </w:r>
      <w:r w:rsidR="007E1F35">
        <w:rPr>
          <w:sz w:val="20"/>
        </w:rPr>
        <w:t>@</w:t>
      </w:r>
      <w:proofErr w:type="spellStart"/>
      <w:r w:rsidR="007E1F35">
        <w:rPr>
          <w:sz w:val="20"/>
        </w:rPr>
        <w:t>maffiemd</w:t>
      </w:r>
      <w:proofErr w:type="spellEnd"/>
    </w:p>
    <w:p w14:paraId="413E8FCD" w14:textId="77777777" w:rsidR="00AC67B3" w:rsidRPr="00BC03F2" w:rsidRDefault="0067160C" w:rsidP="00FC592E">
      <w:pPr>
        <w:pStyle w:val="Heading2"/>
        <w:tabs>
          <w:tab w:val="left" w:pos="-810"/>
          <w:tab w:val="right" w:pos="9450"/>
        </w:tabs>
        <w:ind w:left="-720"/>
        <w:jc w:val="left"/>
        <w:rPr>
          <w:sz w:val="20"/>
          <w:u w:val="single"/>
        </w:rPr>
      </w:pPr>
      <w:r w:rsidRPr="00BC03F2">
        <w:rPr>
          <w:sz w:val="20"/>
          <w:u w:val="single"/>
        </w:rPr>
        <w:t>Education</w:t>
      </w:r>
      <w:r w:rsidR="00FC592E" w:rsidRPr="00BC03F2">
        <w:rPr>
          <w:sz w:val="20"/>
          <w:u w:val="single"/>
        </w:rPr>
        <w:tab/>
      </w:r>
    </w:p>
    <w:p w14:paraId="181F7607" w14:textId="6F0500B2" w:rsidR="00A960CB" w:rsidRPr="00BC03F2" w:rsidRDefault="00FC592E" w:rsidP="001F1183">
      <w:pPr>
        <w:pStyle w:val="Heading2"/>
        <w:tabs>
          <w:tab w:val="left" w:pos="-810"/>
          <w:tab w:val="left" w:pos="720"/>
          <w:tab w:val="left" w:pos="7740"/>
        </w:tabs>
        <w:ind w:left="-720"/>
        <w:jc w:val="left"/>
        <w:rPr>
          <w:i/>
          <w:sz w:val="20"/>
        </w:rPr>
      </w:pPr>
      <w:r w:rsidRPr="00BC03F2">
        <w:rPr>
          <w:sz w:val="20"/>
        </w:rPr>
        <w:br/>
      </w:r>
      <w:r w:rsidRPr="004E345E">
        <w:rPr>
          <w:sz w:val="20"/>
        </w:rPr>
        <w:t>M.S./</w:t>
      </w:r>
      <w:r w:rsidR="003C52D6" w:rsidRPr="004E345E">
        <w:rPr>
          <w:sz w:val="20"/>
        </w:rPr>
        <w:t>Ph.D.</w:t>
      </w:r>
      <w:r w:rsidRPr="00BC03F2">
        <w:rPr>
          <w:sz w:val="20"/>
        </w:rPr>
        <w:tab/>
      </w:r>
      <w:r w:rsidRPr="00BC03F2">
        <w:rPr>
          <w:b w:val="0"/>
          <w:sz w:val="20"/>
        </w:rPr>
        <w:t>Cornell University</w:t>
      </w:r>
      <w:r w:rsidR="00AB7C18" w:rsidRPr="00BC03F2">
        <w:rPr>
          <w:b w:val="0"/>
          <w:sz w:val="20"/>
        </w:rPr>
        <w:t>, Ithac</w:t>
      </w:r>
      <w:r w:rsidR="001F1183">
        <w:rPr>
          <w:b w:val="0"/>
          <w:sz w:val="20"/>
        </w:rPr>
        <w:t>a</w:t>
      </w:r>
      <w:r w:rsidR="001F1183">
        <w:rPr>
          <w:b w:val="0"/>
          <w:sz w:val="20"/>
        </w:rPr>
        <w:tab/>
      </w:r>
      <w:r w:rsidR="001F1183" w:rsidRPr="001F1183">
        <w:rPr>
          <w:i/>
          <w:sz w:val="20"/>
        </w:rPr>
        <w:t>Expected May 2018</w:t>
      </w:r>
    </w:p>
    <w:p w14:paraId="008AADB0" w14:textId="77777777" w:rsidR="00CB2300" w:rsidRDefault="00A960CB" w:rsidP="00E94299">
      <w:pPr>
        <w:pStyle w:val="Heading2"/>
        <w:tabs>
          <w:tab w:val="left" w:pos="-810"/>
          <w:tab w:val="left" w:pos="720"/>
          <w:tab w:val="left" w:pos="8550"/>
        </w:tabs>
        <w:jc w:val="left"/>
        <w:rPr>
          <w:sz w:val="20"/>
        </w:rPr>
      </w:pPr>
      <w:r w:rsidRPr="00BC03F2">
        <w:rPr>
          <w:sz w:val="20"/>
        </w:rPr>
        <w:tab/>
      </w:r>
      <w:r w:rsidRPr="00BC03F2">
        <w:rPr>
          <w:b w:val="0"/>
          <w:sz w:val="20"/>
        </w:rPr>
        <w:t>School of Industrial and Labor Relations</w:t>
      </w:r>
      <w:r w:rsidR="00E94299" w:rsidRPr="00BC03F2">
        <w:rPr>
          <w:b w:val="0"/>
          <w:sz w:val="20"/>
        </w:rPr>
        <w:br/>
      </w:r>
    </w:p>
    <w:p w14:paraId="0CE4A51A" w14:textId="411C42EB" w:rsidR="00E94299" w:rsidRDefault="00E94299" w:rsidP="00E94299">
      <w:pPr>
        <w:pStyle w:val="Heading2"/>
        <w:tabs>
          <w:tab w:val="left" w:pos="-810"/>
          <w:tab w:val="left" w:pos="720"/>
          <w:tab w:val="left" w:pos="8550"/>
        </w:tabs>
        <w:jc w:val="left"/>
        <w:rPr>
          <w:b w:val="0"/>
          <w:i/>
          <w:sz w:val="20"/>
        </w:rPr>
      </w:pPr>
      <w:r w:rsidRPr="00BC03F2">
        <w:rPr>
          <w:sz w:val="20"/>
        </w:rPr>
        <w:t xml:space="preserve">Dissertation: </w:t>
      </w:r>
      <w:r w:rsidRPr="00BC03F2">
        <w:rPr>
          <w:b w:val="0"/>
          <w:i/>
          <w:sz w:val="20"/>
        </w:rPr>
        <w:t xml:space="preserve">I </w:t>
      </w:r>
      <w:r w:rsidR="00CB2300">
        <w:rPr>
          <w:b w:val="0"/>
          <w:i/>
          <w:sz w:val="20"/>
        </w:rPr>
        <w:t>G</w:t>
      </w:r>
      <w:r w:rsidRPr="00BC03F2">
        <w:rPr>
          <w:b w:val="0"/>
          <w:i/>
          <w:sz w:val="20"/>
        </w:rPr>
        <w:t xml:space="preserve">ot 1099 Problems But Finding a Cab </w:t>
      </w:r>
      <w:proofErr w:type="spellStart"/>
      <w:r w:rsidRPr="00BC03F2">
        <w:rPr>
          <w:b w:val="0"/>
          <w:i/>
          <w:sz w:val="20"/>
        </w:rPr>
        <w:t>Ain’t</w:t>
      </w:r>
      <w:proofErr w:type="spellEnd"/>
      <w:r w:rsidRPr="00BC03F2">
        <w:rPr>
          <w:b w:val="0"/>
          <w:i/>
          <w:sz w:val="20"/>
        </w:rPr>
        <w:t xml:space="preserve"> One: Conflict and Conflict Resolution in the </w:t>
      </w:r>
      <w:r w:rsidR="006B26D5" w:rsidRPr="00BC03F2">
        <w:rPr>
          <w:b w:val="0"/>
          <w:i/>
          <w:sz w:val="20"/>
        </w:rPr>
        <w:t>Rideshare Industry</w:t>
      </w:r>
    </w:p>
    <w:p w14:paraId="3A380DA1" w14:textId="77777777" w:rsidR="00BC03F2" w:rsidRDefault="00BC03F2" w:rsidP="00BC03F2"/>
    <w:p w14:paraId="3F39AF72" w14:textId="167BF270" w:rsidR="00BC03F2" w:rsidRPr="00BC03F2" w:rsidRDefault="00BC03F2" w:rsidP="00BC03F2">
      <w:pPr>
        <w:pStyle w:val="NoSpacing"/>
        <w:rPr>
          <w:sz w:val="20"/>
        </w:rPr>
      </w:pPr>
      <w:r>
        <w:rPr>
          <w:sz w:val="20"/>
        </w:rPr>
        <w:t>My dissertation examines how</w:t>
      </w:r>
      <w:r w:rsidR="00256B94">
        <w:rPr>
          <w:sz w:val="20"/>
        </w:rPr>
        <w:t xml:space="preserve"> the relationship between</w:t>
      </w:r>
      <w:r>
        <w:rPr>
          <w:sz w:val="20"/>
        </w:rPr>
        <w:t xml:space="preserve"> rideshare drivers</w:t>
      </w:r>
      <w:r w:rsidR="00256B94">
        <w:rPr>
          <w:sz w:val="20"/>
        </w:rPr>
        <w:t xml:space="preserve"> and platforms</w:t>
      </w:r>
      <w:r>
        <w:rPr>
          <w:sz w:val="20"/>
        </w:rPr>
        <w:t xml:space="preserve"> (</w:t>
      </w:r>
      <w:proofErr w:type="spellStart"/>
      <w:r>
        <w:rPr>
          <w:sz w:val="20"/>
        </w:rPr>
        <w:t>Uber</w:t>
      </w:r>
      <w:proofErr w:type="spellEnd"/>
      <w:r>
        <w:rPr>
          <w:sz w:val="20"/>
        </w:rPr>
        <w:t xml:space="preserve">, </w:t>
      </w:r>
      <w:proofErr w:type="spellStart"/>
      <w:r>
        <w:rPr>
          <w:sz w:val="20"/>
        </w:rPr>
        <w:t>Lyft</w:t>
      </w:r>
      <w:proofErr w:type="spellEnd"/>
      <w:r>
        <w:rPr>
          <w:sz w:val="20"/>
        </w:rPr>
        <w:t xml:space="preserve">, etc.) </w:t>
      </w:r>
      <w:r w:rsidR="00256B94">
        <w:rPr>
          <w:sz w:val="20"/>
        </w:rPr>
        <w:t>is shaped by</w:t>
      </w:r>
      <w:r>
        <w:rPr>
          <w:sz w:val="20"/>
        </w:rPr>
        <w:t xml:space="preserve"> conflict</w:t>
      </w:r>
      <w:r w:rsidR="00664F2B">
        <w:rPr>
          <w:sz w:val="20"/>
        </w:rPr>
        <w:t>, such as wage reductions, passenger arguments, or de-activations</w:t>
      </w:r>
      <w:r>
        <w:rPr>
          <w:sz w:val="20"/>
        </w:rPr>
        <w:t xml:space="preserve">. Drawing on </w:t>
      </w:r>
      <w:r w:rsidR="005C407B">
        <w:rPr>
          <w:sz w:val="20"/>
        </w:rPr>
        <w:t>survey</w:t>
      </w:r>
      <w:r>
        <w:rPr>
          <w:sz w:val="20"/>
        </w:rPr>
        <w:t xml:space="preserve"> data from over 500 rideshare drivers</w:t>
      </w:r>
      <w:r w:rsidR="00664F2B">
        <w:rPr>
          <w:sz w:val="20"/>
        </w:rPr>
        <w:t xml:space="preserve"> and 75 in-depth interviews</w:t>
      </w:r>
      <w:r>
        <w:rPr>
          <w:sz w:val="20"/>
        </w:rPr>
        <w:t xml:space="preserve">, my research </w:t>
      </w:r>
      <w:r w:rsidR="00664F2B">
        <w:rPr>
          <w:sz w:val="20"/>
        </w:rPr>
        <w:t>suggests</w:t>
      </w:r>
      <w:r>
        <w:rPr>
          <w:sz w:val="20"/>
        </w:rPr>
        <w:t xml:space="preserve"> that the relationship between workers in the gig economy and their platforms has manifest impact on their work behaviors. Drivers who report higher levels of conflict are less likely to spend time on platforms, often recruit passengers (and other drivers) to their preferred services, and “drop” platforms that are unable (or unwilling) to resolve their workplace disputes.</w:t>
      </w:r>
      <w:r w:rsidR="00664F2B">
        <w:rPr>
          <w:sz w:val="20"/>
        </w:rPr>
        <w:t xml:space="preserve"> This research demonstrates that, while </w:t>
      </w:r>
      <w:r w:rsidR="00B026B6">
        <w:rPr>
          <w:sz w:val="20"/>
        </w:rPr>
        <w:t>gig</w:t>
      </w:r>
      <w:r w:rsidR="00664F2B">
        <w:rPr>
          <w:sz w:val="20"/>
        </w:rPr>
        <w:t xml:space="preserve"> work lacks the directive control found in a traditional workplace, the management of conflict and workplace disputes plays a central role in cultivating dense platform network effects. This result blends the theoretical work of platform </w:t>
      </w:r>
      <w:r w:rsidR="005C407B">
        <w:rPr>
          <w:sz w:val="20"/>
        </w:rPr>
        <w:t>economics</w:t>
      </w:r>
      <w:r w:rsidR="00664F2B">
        <w:rPr>
          <w:sz w:val="20"/>
        </w:rPr>
        <w:t xml:space="preserve"> with</w:t>
      </w:r>
      <w:r w:rsidR="005C407B">
        <w:rPr>
          <w:sz w:val="20"/>
        </w:rPr>
        <w:t xml:space="preserve"> the</w:t>
      </w:r>
      <w:r w:rsidR="00664F2B">
        <w:rPr>
          <w:sz w:val="20"/>
        </w:rPr>
        <w:t xml:space="preserve"> </w:t>
      </w:r>
      <w:r w:rsidR="005C407B">
        <w:rPr>
          <w:sz w:val="20"/>
        </w:rPr>
        <w:t>organizational dispute resolution literature</w:t>
      </w:r>
      <w:r w:rsidR="00664F2B">
        <w:rPr>
          <w:sz w:val="20"/>
        </w:rPr>
        <w:t xml:space="preserve">. </w:t>
      </w:r>
      <w:r>
        <w:rPr>
          <w:sz w:val="20"/>
        </w:rPr>
        <w:t xml:space="preserve">In doing so, my work extends the exit-voice-loyalty framework </w:t>
      </w:r>
      <w:r w:rsidR="00664F2B">
        <w:rPr>
          <w:sz w:val="20"/>
        </w:rPr>
        <w:t xml:space="preserve">into the digital 1099 economy and suggests that </w:t>
      </w:r>
      <w:r w:rsidR="00E42024">
        <w:rPr>
          <w:sz w:val="20"/>
        </w:rPr>
        <w:t xml:space="preserve">the interplay between people and organizations is a central strategic concern for </w:t>
      </w:r>
      <w:r w:rsidR="00ED41BA">
        <w:rPr>
          <w:sz w:val="20"/>
        </w:rPr>
        <w:t>platform managers and developers</w:t>
      </w:r>
      <w:r w:rsidR="00E42024">
        <w:rPr>
          <w:sz w:val="20"/>
        </w:rPr>
        <w:t>.</w:t>
      </w:r>
    </w:p>
    <w:p w14:paraId="136FB32E" w14:textId="1033F426" w:rsidR="00BC03F2" w:rsidRPr="00BC03F2" w:rsidRDefault="00BC03F2" w:rsidP="00BC03F2">
      <w:pPr>
        <w:pStyle w:val="NoSpacing"/>
      </w:pPr>
      <w:r>
        <w:t xml:space="preserve"> </w:t>
      </w:r>
    </w:p>
    <w:p w14:paraId="0A7E3F7F" w14:textId="5409FA96" w:rsidR="00E94299" w:rsidRPr="00BC03F2" w:rsidRDefault="00E94299" w:rsidP="00E94299">
      <w:pPr>
        <w:pStyle w:val="Heading2"/>
        <w:tabs>
          <w:tab w:val="left" w:pos="-810"/>
          <w:tab w:val="left" w:pos="720"/>
          <w:tab w:val="left" w:pos="8550"/>
        </w:tabs>
        <w:jc w:val="left"/>
        <w:rPr>
          <w:b w:val="0"/>
          <w:sz w:val="20"/>
        </w:rPr>
      </w:pPr>
      <w:r w:rsidRPr="00CB2300">
        <w:rPr>
          <w:sz w:val="20"/>
        </w:rPr>
        <w:t>Committee</w:t>
      </w:r>
      <w:r w:rsidRPr="00BC03F2">
        <w:rPr>
          <w:b w:val="0"/>
          <w:sz w:val="20"/>
        </w:rPr>
        <w:t>: Alexander</w:t>
      </w:r>
      <w:r w:rsidR="00CB2300">
        <w:rPr>
          <w:b w:val="0"/>
          <w:sz w:val="20"/>
        </w:rPr>
        <w:t xml:space="preserve"> J.S.</w:t>
      </w:r>
      <w:r w:rsidRPr="00BC03F2">
        <w:rPr>
          <w:b w:val="0"/>
          <w:sz w:val="20"/>
        </w:rPr>
        <w:t xml:space="preserve"> Colvin (Cornell), David B. </w:t>
      </w:r>
      <w:proofErr w:type="spellStart"/>
      <w:r w:rsidRPr="00BC03F2">
        <w:rPr>
          <w:b w:val="0"/>
          <w:sz w:val="20"/>
        </w:rPr>
        <w:t>Lipsky</w:t>
      </w:r>
      <w:proofErr w:type="spellEnd"/>
      <w:r w:rsidRPr="00BC03F2">
        <w:rPr>
          <w:b w:val="0"/>
          <w:sz w:val="20"/>
        </w:rPr>
        <w:t xml:space="preserve"> (Cornell), Louis</w:t>
      </w:r>
      <w:r w:rsidR="00CB2300">
        <w:rPr>
          <w:b w:val="0"/>
          <w:sz w:val="20"/>
        </w:rPr>
        <w:t xml:space="preserve"> R.</w:t>
      </w:r>
      <w:r w:rsidRPr="00BC03F2">
        <w:rPr>
          <w:b w:val="0"/>
          <w:sz w:val="20"/>
        </w:rPr>
        <w:t xml:space="preserve"> Hyman (Cornell)</w:t>
      </w:r>
    </w:p>
    <w:p w14:paraId="09FFBA1F" w14:textId="28569E04" w:rsidR="00A960CB" w:rsidRPr="00BC03F2" w:rsidRDefault="004C3B51" w:rsidP="00E94299">
      <w:pPr>
        <w:pStyle w:val="Heading2"/>
        <w:tabs>
          <w:tab w:val="left" w:pos="-810"/>
          <w:tab w:val="left" w:pos="720"/>
          <w:tab w:val="left" w:pos="8550"/>
        </w:tabs>
        <w:jc w:val="left"/>
        <w:rPr>
          <w:b w:val="0"/>
          <w:sz w:val="20"/>
        </w:rPr>
      </w:pPr>
      <w:r w:rsidRPr="00BC03F2">
        <w:rPr>
          <w:b w:val="0"/>
          <w:sz w:val="20"/>
        </w:rPr>
        <w:t xml:space="preserve"> </w:t>
      </w:r>
    </w:p>
    <w:p w14:paraId="3293E6FE" w14:textId="77777777" w:rsidR="00A960CB" w:rsidRPr="00BC03F2" w:rsidRDefault="00A960CB" w:rsidP="00A960CB">
      <w:pPr>
        <w:pStyle w:val="Heading2"/>
        <w:tabs>
          <w:tab w:val="left" w:pos="-810"/>
          <w:tab w:val="left" w:pos="720"/>
          <w:tab w:val="left" w:pos="8550"/>
        </w:tabs>
        <w:ind w:left="-720"/>
        <w:jc w:val="left"/>
        <w:rPr>
          <w:b w:val="0"/>
          <w:sz w:val="20"/>
        </w:rPr>
      </w:pPr>
      <w:r w:rsidRPr="004E345E">
        <w:rPr>
          <w:sz w:val="20"/>
        </w:rPr>
        <w:t>MILR</w:t>
      </w:r>
      <w:r w:rsidRPr="00BC03F2">
        <w:rPr>
          <w:b w:val="0"/>
          <w:sz w:val="20"/>
        </w:rPr>
        <w:tab/>
        <w:t>Cornell University</w:t>
      </w:r>
      <w:r w:rsidR="00AB7C18" w:rsidRPr="00BC03F2">
        <w:rPr>
          <w:b w:val="0"/>
          <w:sz w:val="20"/>
        </w:rPr>
        <w:t>, Ithaca NY</w:t>
      </w:r>
      <w:r w:rsidR="00F755BA" w:rsidRPr="00BC03F2">
        <w:rPr>
          <w:b w:val="0"/>
          <w:sz w:val="20"/>
        </w:rPr>
        <w:t xml:space="preserve">       </w:t>
      </w:r>
      <w:r w:rsidRPr="00BC03F2">
        <w:rPr>
          <w:b w:val="0"/>
          <w:sz w:val="20"/>
        </w:rPr>
        <w:tab/>
        <w:t>May 2013</w:t>
      </w:r>
    </w:p>
    <w:p w14:paraId="6F116CCC" w14:textId="77777777" w:rsidR="00A960CB" w:rsidRPr="00BC03F2" w:rsidRDefault="00A960CB" w:rsidP="00A960CB">
      <w:pPr>
        <w:ind w:firstLine="720"/>
        <w:rPr>
          <w:sz w:val="20"/>
        </w:rPr>
      </w:pPr>
      <w:r w:rsidRPr="00BC03F2">
        <w:rPr>
          <w:sz w:val="20"/>
        </w:rPr>
        <w:t>School of Industrial and Labor Relations</w:t>
      </w:r>
    </w:p>
    <w:p w14:paraId="1DDF1F4A" w14:textId="77777777" w:rsidR="00CB2300" w:rsidRDefault="00CB2300" w:rsidP="00A960CB">
      <w:pPr>
        <w:pStyle w:val="Heading2"/>
        <w:tabs>
          <w:tab w:val="left" w:pos="-810"/>
          <w:tab w:val="left" w:pos="720"/>
          <w:tab w:val="left" w:pos="8550"/>
        </w:tabs>
        <w:ind w:left="-720"/>
        <w:jc w:val="left"/>
        <w:rPr>
          <w:b w:val="0"/>
          <w:sz w:val="20"/>
        </w:rPr>
      </w:pPr>
    </w:p>
    <w:p w14:paraId="0A87B5BD" w14:textId="77777777" w:rsidR="00A960CB" w:rsidRPr="00BC03F2" w:rsidRDefault="00A960CB" w:rsidP="00A960CB">
      <w:pPr>
        <w:pStyle w:val="Heading2"/>
        <w:tabs>
          <w:tab w:val="left" w:pos="-810"/>
          <w:tab w:val="left" w:pos="720"/>
          <w:tab w:val="left" w:pos="8550"/>
        </w:tabs>
        <w:ind w:left="-720"/>
        <w:jc w:val="left"/>
        <w:rPr>
          <w:b w:val="0"/>
          <w:sz w:val="20"/>
        </w:rPr>
      </w:pPr>
      <w:r w:rsidRPr="004E345E">
        <w:rPr>
          <w:sz w:val="20"/>
        </w:rPr>
        <w:t>B.A.</w:t>
      </w:r>
      <w:r w:rsidRPr="00BC03F2">
        <w:rPr>
          <w:b w:val="0"/>
          <w:sz w:val="20"/>
        </w:rPr>
        <w:tab/>
        <w:t>Miami University</w:t>
      </w:r>
      <w:r w:rsidR="004C3B51" w:rsidRPr="00BC03F2">
        <w:rPr>
          <w:b w:val="0"/>
          <w:sz w:val="20"/>
        </w:rPr>
        <w:t>, Oxford Ohio</w:t>
      </w:r>
      <w:r w:rsidRPr="00BC03F2">
        <w:rPr>
          <w:b w:val="0"/>
          <w:sz w:val="20"/>
        </w:rPr>
        <w:tab/>
        <w:t>May 2008</w:t>
      </w:r>
    </w:p>
    <w:p w14:paraId="1353CF3B" w14:textId="77777777" w:rsidR="00AC67B3" w:rsidRPr="00BC03F2" w:rsidRDefault="00A960CB" w:rsidP="00A960CB">
      <w:pPr>
        <w:pStyle w:val="Heading2"/>
        <w:tabs>
          <w:tab w:val="left" w:pos="-810"/>
          <w:tab w:val="left" w:pos="720"/>
          <w:tab w:val="left" w:pos="8550"/>
        </w:tabs>
        <w:ind w:left="-720"/>
        <w:jc w:val="left"/>
        <w:rPr>
          <w:i/>
          <w:sz w:val="20"/>
        </w:rPr>
      </w:pPr>
      <w:r w:rsidRPr="00BC03F2">
        <w:rPr>
          <w:b w:val="0"/>
          <w:sz w:val="20"/>
        </w:rPr>
        <w:tab/>
        <w:t>Economics</w:t>
      </w:r>
      <w:r w:rsidR="00F755BA" w:rsidRPr="00BC03F2">
        <w:rPr>
          <w:b w:val="0"/>
          <w:sz w:val="20"/>
        </w:rPr>
        <w:t xml:space="preserve"> </w:t>
      </w:r>
      <w:r w:rsidR="00F755BA" w:rsidRPr="00BC03F2">
        <w:rPr>
          <w:b w:val="0"/>
          <w:sz w:val="20"/>
        </w:rPr>
        <w:tab/>
        <w:t xml:space="preserve"> </w:t>
      </w:r>
    </w:p>
    <w:p w14:paraId="1141CD6C" w14:textId="77777777" w:rsidR="00F755BA" w:rsidRPr="00BC03F2" w:rsidRDefault="00F755BA" w:rsidP="00A132C7">
      <w:pPr>
        <w:tabs>
          <w:tab w:val="left" w:pos="-810"/>
        </w:tabs>
        <w:ind w:left="180"/>
        <w:outlineLvl w:val="0"/>
        <w:rPr>
          <w:b/>
          <w:sz w:val="20"/>
        </w:rPr>
      </w:pPr>
    </w:p>
    <w:p w14:paraId="1B6B7B4C" w14:textId="77777777" w:rsidR="00876C71" w:rsidRPr="00876C71" w:rsidRDefault="00876C71" w:rsidP="00876C71">
      <w:pPr>
        <w:pStyle w:val="Heading2"/>
        <w:tabs>
          <w:tab w:val="left" w:pos="-810"/>
          <w:tab w:val="right" w:pos="9450"/>
        </w:tabs>
        <w:ind w:left="-720"/>
        <w:jc w:val="left"/>
        <w:rPr>
          <w:sz w:val="20"/>
          <w:u w:val="single"/>
        </w:rPr>
      </w:pPr>
      <w:r w:rsidRPr="00BC03F2">
        <w:rPr>
          <w:sz w:val="20"/>
          <w:u w:val="single"/>
        </w:rPr>
        <w:t>Publications</w:t>
      </w:r>
      <w:r>
        <w:rPr>
          <w:sz w:val="20"/>
          <w:u w:val="single"/>
        </w:rPr>
        <w:t xml:space="preserve"> and Works in Progress</w:t>
      </w:r>
      <w:r w:rsidRPr="00BC03F2">
        <w:rPr>
          <w:sz w:val="20"/>
          <w:u w:val="single"/>
        </w:rPr>
        <w:tab/>
      </w:r>
    </w:p>
    <w:p w14:paraId="0565E51C" w14:textId="77777777" w:rsidR="00876C71" w:rsidRDefault="00876C71" w:rsidP="00876C71">
      <w:pPr>
        <w:pStyle w:val="NoSpacing"/>
        <w:ind w:left="-720"/>
        <w:rPr>
          <w:b/>
          <w:sz w:val="20"/>
        </w:rPr>
      </w:pPr>
    </w:p>
    <w:p w14:paraId="31131620" w14:textId="3E91D12B" w:rsidR="00876C71" w:rsidRDefault="00876C71" w:rsidP="00876C71">
      <w:pPr>
        <w:pStyle w:val="NoSpacing"/>
        <w:ind w:left="-720"/>
        <w:rPr>
          <w:i/>
          <w:sz w:val="20"/>
        </w:rPr>
      </w:pPr>
      <w:proofErr w:type="spellStart"/>
      <w:r w:rsidRPr="00BC03F2">
        <w:rPr>
          <w:b/>
          <w:sz w:val="20"/>
        </w:rPr>
        <w:t>Maffie</w:t>
      </w:r>
      <w:proofErr w:type="spellEnd"/>
      <w:r w:rsidRPr="00BC03F2">
        <w:rPr>
          <w:b/>
          <w:sz w:val="20"/>
        </w:rPr>
        <w:t>, Michael.</w:t>
      </w:r>
      <w:r w:rsidRPr="00BC03F2">
        <w:rPr>
          <w:sz w:val="20"/>
        </w:rPr>
        <w:t xml:space="preserve"> 2017.</w:t>
      </w:r>
      <w:r w:rsidRPr="00BC03F2">
        <w:rPr>
          <w:b/>
          <w:sz w:val="20"/>
        </w:rPr>
        <w:t xml:space="preserve"> </w:t>
      </w:r>
      <w:r w:rsidRPr="00BC03F2">
        <w:rPr>
          <w:sz w:val="20"/>
        </w:rPr>
        <w:t xml:space="preserve">“Labor Standards Violations and Employment Arbitration: An Empirical Assessment”. </w:t>
      </w:r>
      <w:proofErr w:type="gramStart"/>
      <w:r w:rsidRPr="00BC03F2">
        <w:rPr>
          <w:sz w:val="20"/>
        </w:rPr>
        <w:t>Under Review</w:t>
      </w:r>
      <w:bookmarkStart w:id="0" w:name="_GoBack"/>
      <w:bookmarkEnd w:id="0"/>
      <w:r w:rsidRPr="00BC03F2">
        <w:rPr>
          <w:i/>
          <w:sz w:val="20"/>
        </w:rPr>
        <w:t>.</w:t>
      </w:r>
      <w:proofErr w:type="gramEnd"/>
    </w:p>
    <w:p w14:paraId="444490E2" w14:textId="77777777" w:rsidR="00876C71" w:rsidRPr="00876C71" w:rsidRDefault="00876C71" w:rsidP="00876C71">
      <w:pPr>
        <w:pStyle w:val="NoSpacing"/>
        <w:ind w:left="-720"/>
        <w:rPr>
          <w:i/>
          <w:sz w:val="20"/>
        </w:rPr>
      </w:pPr>
    </w:p>
    <w:p w14:paraId="1576FDFA" w14:textId="77777777" w:rsidR="00876C71" w:rsidRPr="00BC03F2" w:rsidRDefault="00876C71" w:rsidP="00876C71">
      <w:pPr>
        <w:ind w:left="-720"/>
        <w:rPr>
          <w:sz w:val="20"/>
        </w:rPr>
      </w:pPr>
      <w:proofErr w:type="spellStart"/>
      <w:r w:rsidRPr="00BC03F2">
        <w:rPr>
          <w:sz w:val="20"/>
        </w:rPr>
        <w:t>Lipsky</w:t>
      </w:r>
      <w:proofErr w:type="spellEnd"/>
      <w:r w:rsidRPr="00BC03F2">
        <w:rPr>
          <w:sz w:val="20"/>
        </w:rPr>
        <w:t xml:space="preserve">, David Bruce, J. Ryan </w:t>
      </w:r>
      <w:proofErr w:type="spellStart"/>
      <w:r w:rsidRPr="00BC03F2">
        <w:rPr>
          <w:sz w:val="20"/>
        </w:rPr>
        <w:t>Lamare</w:t>
      </w:r>
      <w:proofErr w:type="spellEnd"/>
      <w:r w:rsidRPr="00BC03F2">
        <w:rPr>
          <w:sz w:val="20"/>
        </w:rPr>
        <w:t xml:space="preserve">, </w:t>
      </w:r>
      <w:r w:rsidRPr="00BC03F2">
        <w:rPr>
          <w:b/>
          <w:sz w:val="20"/>
        </w:rPr>
        <w:t xml:space="preserve">Michael </w:t>
      </w:r>
      <w:proofErr w:type="spellStart"/>
      <w:r w:rsidRPr="00BC03F2">
        <w:rPr>
          <w:b/>
          <w:sz w:val="20"/>
        </w:rPr>
        <w:t>Maffie</w:t>
      </w:r>
      <w:proofErr w:type="spellEnd"/>
      <w:r w:rsidRPr="00BC03F2">
        <w:rPr>
          <w:sz w:val="20"/>
        </w:rPr>
        <w:t xml:space="preserve">. 2014. “Mandatory Employment Arbitration: Dispelling the Myths”. </w:t>
      </w:r>
      <w:r w:rsidRPr="00E30035">
        <w:rPr>
          <w:i/>
          <w:sz w:val="20"/>
        </w:rPr>
        <w:t>Dispute Resolution Journal</w:t>
      </w:r>
      <w:r w:rsidRPr="00BC03F2">
        <w:rPr>
          <w:sz w:val="20"/>
        </w:rPr>
        <w:t xml:space="preserve">. </w:t>
      </w:r>
      <w:proofErr w:type="gramStart"/>
      <w:r w:rsidRPr="00BC03F2">
        <w:rPr>
          <w:sz w:val="20"/>
        </w:rPr>
        <w:t>Vol. 29, Issue 9.</w:t>
      </w:r>
      <w:proofErr w:type="gramEnd"/>
      <w:r w:rsidRPr="00BC03F2">
        <w:rPr>
          <w:sz w:val="20"/>
        </w:rPr>
        <w:t xml:space="preserve">  Pp.136-146</w:t>
      </w:r>
    </w:p>
    <w:p w14:paraId="10FA2B6D" w14:textId="77777777" w:rsidR="00876C71" w:rsidRDefault="00876C71" w:rsidP="00876C71">
      <w:pPr>
        <w:pStyle w:val="Heading2"/>
        <w:tabs>
          <w:tab w:val="left" w:pos="-810"/>
        </w:tabs>
        <w:ind w:left="-720"/>
        <w:jc w:val="left"/>
        <w:rPr>
          <w:b w:val="0"/>
          <w:sz w:val="20"/>
        </w:rPr>
      </w:pPr>
    </w:p>
    <w:p w14:paraId="6860B2A3" w14:textId="77777777" w:rsidR="00876C71" w:rsidRPr="00BC03F2" w:rsidRDefault="00876C71" w:rsidP="00876C71">
      <w:pPr>
        <w:pStyle w:val="Heading2"/>
        <w:tabs>
          <w:tab w:val="left" w:pos="-810"/>
        </w:tabs>
        <w:ind w:left="-720"/>
        <w:jc w:val="left"/>
        <w:rPr>
          <w:b w:val="0"/>
          <w:sz w:val="20"/>
        </w:rPr>
      </w:pPr>
      <w:proofErr w:type="spellStart"/>
      <w:r w:rsidRPr="00BC03F2">
        <w:rPr>
          <w:b w:val="0"/>
          <w:sz w:val="20"/>
        </w:rPr>
        <w:t>Klingel</w:t>
      </w:r>
      <w:proofErr w:type="spellEnd"/>
      <w:r w:rsidRPr="00BC03F2">
        <w:rPr>
          <w:b w:val="0"/>
          <w:sz w:val="20"/>
        </w:rPr>
        <w:t xml:space="preserve">, Sally and </w:t>
      </w:r>
      <w:r w:rsidRPr="00BC03F2">
        <w:rPr>
          <w:sz w:val="20"/>
        </w:rPr>
        <w:t xml:space="preserve">Michael </w:t>
      </w:r>
      <w:proofErr w:type="spellStart"/>
      <w:r w:rsidRPr="00BC03F2">
        <w:rPr>
          <w:sz w:val="20"/>
        </w:rPr>
        <w:t>Maffie</w:t>
      </w:r>
      <w:proofErr w:type="spellEnd"/>
      <w:r w:rsidRPr="00BC03F2">
        <w:rPr>
          <w:b w:val="0"/>
          <w:sz w:val="20"/>
        </w:rPr>
        <w:t xml:space="preserve">. </w:t>
      </w:r>
      <w:proofErr w:type="gramStart"/>
      <w:r w:rsidRPr="00BC03F2">
        <w:rPr>
          <w:b w:val="0"/>
          <w:sz w:val="20"/>
        </w:rPr>
        <w:t xml:space="preserve">2011. “Conflict Management Systems in Higher Education” </w:t>
      </w:r>
      <w:r w:rsidRPr="002D4360">
        <w:rPr>
          <w:b w:val="0"/>
          <w:i/>
          <w:sz w:val="20"/>
        </w:rPr>
        <w:t>Alternatives</w:t>
      </w:r>
      <w:r w:rsidRPr="00BC03F2">
        <w:rPr>
          <w:b w:val="0"/>
          <w:i/>
          <w:sz w:val="20"/>
        </w:rPr>
        <w:t>.</w:t>
      </w:r>
      <w:proofErr w:type="gramEnd"/>
      <w:r w:rsidRPr="00BC03F2">
        <w:rPr>
          <w:b w:val="0"/>
          <w:sz w:val="20"/>
        </w:rPr>
        <w:t xml:space="preserve"> </w:t>
      </w:r>
      <w:proofErr w:type="gramStart"/>
      <w:r w:rsidRPr="00BC03F2">
        <w:rPr>
          <w:b w:val="0"/>
          <w:sz w:val="20"/>
        </w:rPr>
        <w:t>Vol. 66 No. 3.</w:t>
      </w:r>
      <w:proofErr w:type="gramEnd"/>
      <w:r w:rsidRPr="00BC03F2">
        <w:rPr>
          <w:b w:val="0"/>
          <w:sz w:val="20"/>
        </w:rPr>
        <w:t xml:space="preserve"> </w:t>
      </w:r>
    </w:p>
    <w:p w14:paraId="60298027" w14:textId="77777777" w:rsidR="00A05849" w:rsidRDefault="00A05849" w:rsidP="00753DD5">
      <w:pPr>
        <w:pStyle w:val="NoSpacing"/>
        <w:tabs>
          <w:tab w:val="right" w:pos="9450"/>
        </w:tabs>
        <w:rPr>
          <w:b/>
          <w:sz w:val="20"/>
        </w:rPr>
      </w:pPr>
    </w:p>
    <w:p w14:paraId="52F5E7DA" w14:textId="6A4467E0" w:rsidR="00A05849" w:rsidRDefault="00A05849" w:rsidP="00876C71">
      <w:pPr>
        <w:pStyle w:val="NoSpacing"/>
        <w:tabs>
          <w:tab w:val="right" w:pos="9450"/>
        </w:tabs>
        <w:ind w:left="-720"/>
        <w:rPr>
          <w:i/>
          <w:sz w:val="20"/>
        </w:rPr>
      </w:pPr>
      <w:proofErr w:type="spellStart"/>
      <w:r w:rsidRPr="00BC03F2">
        <w:rPr>
          <w:b/>
          <w:sz w:val="20"/>
        </w:rPr>
        <w:t>Maffie</w:t>
      </w:r>
      <w:proofErr w:type="spellEnd"/>
      <w:r w:rsidRPr="00BC03F2">
        <w:rPr>
          <w:b/>
          <w:sz w:val="20"/>
        </w:rPr>
        <w:t>, Michael</w:t>
      </w:r>
      <w:r>
        <w:rPr>
          <w:b/>
          <w:sz w:val="20"/>
        </w:rPr>
        <w:t xml:space="preserve">. </w:t>
      </w:r>
      <w:proofErr w:type="gramStart"/>
      <w:r>
        <w:rPr>
          <w:sz w:val="20"/>
        </w:rPr>
        <w:t>“A Theoretical Model of Employer Control in Platform Labor Exchanges” (2017).</w:t>
      </w:r>
      <w:proofErr w:type="gramEnd"/>
      <w:r>
        <w:rPr>
          <w:sz w:val="20"/>
        </w:rPr>
        <w:t xml:space="preserve"> Target Journal: </w:t>
      </w:r>
      <w:r>
        <w:rPr>
          <w:i/>
          <w:sz w:val="20"/>
        </w:rPr>
        <w:t>Harvard Negotiation Law Review</w:t>
      </w:r>
    </w:p>
    <w:p w14:paraId="34CAFC78" w14:textId="77777777" w:rsidR="00A05849" w:rsidRDefault="00A05849" w:rsidP="00876C71">
      <w:pPr>
        <w:pStyle w:val="NoSpacing"/>
        <w:tabs>
          <w:tab w:val="right" w:pos="9450"/>
        </w:tabs>
        <w:ind w:left="-720"/>
        <w:rPr>
          <w:i/>
          <w:sz w:val="20"/>
        </w:rPr>
      </w:pPr>
    </w:p>
    <w:p w14:paraId="5D51E5DF" w14:textId="5BEE6837" w:rsidR="00A05849" w:rsidRPr="00A05849" w:rsidRDefault="00A05849" w:rsidP="00876C71">
      <w:pPr>
        <w:pStyle w:val="NoSpacing"/>
        <w:tabs>
          <w:tab w:val="right" w:pos="9450"/>
        </w:tabs>
        <w:ind w:left="-720"/>
        <w:rPr>
          <w:sz w:val="20"/>
        </w:rPr>
      </w:pPr>
      <w:proofErr w:type="spellStart"/>
      <w:r w:rsidRPr="00BC03F2">
        <w:rPr>
          <w:b/>
          <w:sz w:val="20"/>
        </w:rPr>
        <w:t>Maffie</w:t>
      </w:r>
      <w:proofErr w:type="spellEnd"/>
      <w:r w:rsidRPr="00BC03F2">
        <w:rPr>
          <w:b/>
          <w:sz w:val="20"/>
        </w:rPr>
        <w:t>, Michael</w:t>
      </w:r>
      <w:r>
        <w:rPr>
          <w:b/>
          <w:sz w:val="20"/>
        </w:rPr>
        <w:t xml:space="preserve">. </w:t>
      </w:r>
      <w:r>
        <w:rPr>
          <w:sz w:val="20"/>
        </w:rPr>
        <w:t>“</w:t>
      </w:r>
      <w:r w:rsidR="00161E70">
        <w:rPr>
          <w:sz w:val="20"/>
        </w:rPr>
        <w:t xml:space="preserve">Getting Organized for a Gig: </w:t>
      </w:r>
      <w:r>
        <w:rPr>
          <w:sz w:val="20"/>
        </w:rPr>
        <w:t xml:space="preserve">The Role of Social Networks in Workers’ Support of Union Campaigns on App-Based Labor Exchanges” (2017). Target Journal: </w:t>
      </w:r>
      <w:r>
        <w:rPr>
          <w:i/>
          <w:sz w:val="20"/>
        </w:rPr>
        <w:t>ILR Review</w:t>
      </w:r>
    </w:p>
    <w:p w14:paraId="20108890" w14:textId="77777777" w:rsidR="00876C71" w:rsidRDefault="00876C71" w:rsidP="002C58CE">
      <w:pPr>
        <w:pStyle w:val="Heading2"/>
        <w:tabs>
          <w:tab w:val="left" w:pos="-810"/>
          <w:tab w:val="right" w:pos="9450"/>
        </w:tabs>
        <w:ind w:left="180" w:hanging="900"/>
        <w:jc w:val="left"/>
        <w:rPr>
          <w:sz w:val="20"/>
          <w:u w:val="single"/>
        </w:rPr>
      </w:pPr>
    </w:p>
    <w:p w14:paraId="24726A8C" w14:textId="77777777" w:rsidR="00F755BA" w:rsidRPr="00BC03F2" w:rsidRDefault="00D66FD1" w:rsidP="002C58CE">
      <w:pPr>
        <w:pStyle w:val="Heading2"/>
        <w:tabs>
          <w:tab w:val="left" w:pos="-810"/>
          <w:tab w:val="right" w:pos="9450"/>
        </w:tabs>
        <w:ind w:left="180" w:hanging="900"/>
        <w:jc w:val="left"/>
        <w:rPr>
          <w:sz w:val="20"/>
          <w:u w:val="single"/>
        </w:rPr>
      </w:pPr>
      <w:r w:rsidRPr="00BC03F2">
        <w:rPr>
          <w:sz w:val="20"/>
          <w:u w:val="single"/>
        </w:rPr>
        <w:t>Awards, Recognition, and Fellowships</w:t>
      </w:r>
      <w:r w:rsidR="00FC592E" w:rsidRPr="00BC03F2">
        <w:rPr>
          <w:sz w:val="20"/>
          <w:u w:val="single"/>
        </w:rPr>
        <w:tab/>
      </w:r>
      <w:r w:rsidR="00FC592E" w:rsidRPr="00BC03F2">
        <w:rPr>
          <w:sz w:val="20"/>
          <w:u w:val="single"/>
        </w:rPr>
        <w:tab/>
      </w:r>
    </w:p>
    <w:p w14:paraId="3B374E89" w14:textId="77777777" w:rsidR="0041765A" w:rsidRDefault="0041765A" w:rsidP="002C58CE">
      <w:pPr>
        <w:pStyle w:val="NoSpacing"/>
        <w:tabs>
          <w:tab w:val="right" w:pos="9450"/>
        </w:tabs>
        <w:ind w:left="-720"/>
        <w:rPr>
          <w:sz w:val="20"/>
        </w:rPr>
      </w:pPr>
    </w:p>
    <w:p w14:paraId="546E4D2E" w14:textId="77777777" w:rsidR="005B1B15" w:rsidRPr="00BC03F2" w:rsidRDefault="005B1B15" w:rsidP="002C58CE">
      <w:pPr>
        <w:pStyle w:val="NoSpacing"/>
        <w:tabs>
          <w:tab w:val="right" w:pos="9450"/>
        </w:tabs>
        <w:ind w:left="-720"/>
        <w:rPr>
          <w:sz w:val="20"/>
        </w:rPr>
      </w:pPr>
      <w:r w:rsidRPr="00BC03F2">
        <w:rPr>
          <w:sz w:val="20"/>
        </w:rPr>
        <w:t>Academy of Management, Conflict-in-Context Award Winner</w:t>
      </w:r>
      <w:r w:rsidRPr="00BC03F2">
        <w:rPr>
          <w:sz w:val="20"/>
        </w:rPr>
        <w:tab/>
        <w:t>2017</w:t>
      </w:r>
    </w:p>
    <w:p w14:paraId="53CCBBA7" w14:textId="77777777" w:rsidR="0041765A" w:rsidRDefault="0041765A" w:rsidP="009F3904">
      <w:pPr>
        <w:pStyle w:val="NoSpacing"/>
        <w:tabs>
          <w:tab w:val="right" w:pos="9450"/>
        </w:tabs>
        <w:ind w:left="-720"/>
        <w:rPr>
          <w:sz w:val="20"/>
        </w:rPr>
      </w:pPr>
    </w:p>
    <w:p w14:paraId="2693D320" w14:textId="77777777" w:rsidR="009F3904" w:rsidRPr="00BC03F2" w:rsidRDefault="009F3904" w:rsidP="009F3904">
      <w:pPr>
        <w:pStyle w:val="NoSpacing"/>
        <w:tabs>
          <w:tab w:val="right" w:pos="9450"/>
        </w:tabs>
        <w:ind w:left="-720"/>
        <w:rPr>
          <w:sz w:val="20"/>
        </w:rPr>
      </w:pPr>
      <w:r w:rsidRPr="00BC03F2">
        <w:rPr>
          <w:sz w:val="20"/>
        </w:rPr>
        <w:t>Academy of Management, Newman Award Nominee</w:t>
      </w:r>
      <w:r w:rsidRPr="00BC03F2">
        <w:rPr>
          <w:sz w:val="20"/>
        </w:rPr>
        <w:tab/>
        <w:t>2017</w:t>
      </w:r>
    </w:p>
    <w:p w14:paraId="7047E65C" w14:textId="77777777" w:rsidR="0041765A" w:rsidRDefault="0041765A" w:rsidP="009F3904">
      <w:pPr>
        <w:pStyle w:val="NoSpacing"/>
        <w:tabs>
          <w:tab w:val="right" w:pos="9450"/>
        </w:tabs>
        <w:ind w:left="-720"/>
        <w:rPr>
          <w:sz w:val="20"/>
        </w:rPr>
      </w:pPr>
    </w:p>
    <w:p w14:paraId="10173E4E" w14:textId="77777777" w:rsidR="009F3904" w:rsidRPr="00BC03F2" w:rsidRDefault="009F3904" w:rsidP="009F3904">
      <w:pPr>
        <w:pStyle w:val="NoSpacing"/>
        <w:tabs>
          <w:tab w:val="right" w:pos="9450"/>
        </w:tabs>
        <w:ind w:left="-720"/>
        <w:rPr>
          <w:sz w:val="20"/>
        </w:rPr>
      </w:pPr>
      <w:r w:rsidRPr="00BC03F2">
        <w:rPr>
          <w:sz w:val="20"/>
        </w:rPr>
        <w:t xml:space="preserve">Academy of Management Best Paper Selection </w:t>
      </w:r>
      <w:r w:rsidRPr="00BC03F2">
        <w:rPr>
          <w:sz w:val="20"/>
        </w:rPr>
        <w:tab/>
        <w:t>2017</w:t>
      </w:r>
    </w:p>
    <w:p w14:paraId="66BDFB58" w14:textId="392C5982" w:rsidR="009F3904" w:rsidRPr="00BC03F2" w:rsidRDefault="009F3904" w:rsidP="009F3904">
      <w:pPr>
        <w:pStyle w:val="NoSpacing"/>
        <w:tabs>
          <w:tab w:val="left" w:pos="180"/>
          <w:tab w:val="right" w:pos="9450"/>
        </w:tabs>
        <w:ind w:left="-720"/>
        <w:rPr>
          <w:sz w:val="20"/>
        </w:rPr>
      </w:pPr>
      <w:r w:rsidRPr="00BC03F2">
        <w:rPr>
          <w:i/>
          <w:sz w:val="20"/>
        </w:rPr>
        <w:tab/>
      </w:r>
      <w:r w:rsidR="00BC03F2" w:rsidRPr="00BC03F2">
        <w:rPr>
          <w:i/>
          <w:sz w:val="20"/>
        </w:rPr>
        <w:t>“Conflict and Conflict Resolution in the Rideshare Industry”</w:t>
      </w:r>
      <w:r w:rsidRPr="00BC03F2">
        <w:rPr>
          <w:sz w:val="20"/>
        </w:rPr>
        <w:t xml:space="preserve"> </w:t>
      </w:r>
    </w:p>
    <w:p w14:paraId="115D3875" w14:textId="77777777" w:rsidR="0041765A" w:rsidRDefault="0041765A" w:rsidP="00D66FD1">
      <w:pPr>
        <w:pStyle w:val="NoSpacing"/>
        <w:tabs>
          <w:tab w:val="right" w:pos="9450"/>
        </w:tabs>
        <w:ind w:left="-720"/>
        <w:rPr>
          <w:sz w:val="20"/>
        </w:rPr>
      </w:pPr>
    </w:p>
    <w:p w14:paraId="216043F9" w14:textId="77777777" w:rsidR="00D66FD1" w:rsidRPr="00BC03F2" w:rsidRDefault="00D66FD1" w:rsidP="00D66FD1">
      <w:pPr>
        <w:pStyle w:val="NoSpacing"/>
        <w:tabs>
          <w:tab w:val="right" w:pos="9450"/>
        </w:tabs>
        <w:ind w:left="-720"/>
        <w:rPr>
          <w:sz w:val="20"/>
        </w:rPr>
      </w:pPr>
      <w:r w:rsidRPr="00BC03F2">
        <w:rPr>
          <w:sz w:val="20"/>
        </w:rPr>
        <w:t>LERA Best Paper Proceedings</w:t>
      </w:r>
      <w:r w:rsidRPr="00BC03F2">
        <w:rPr>
          <w:sz w:val="20"/>
        </w:rPr>
        <w:tab/>
        <w:t>2017</w:t>
      </w:r>
    </w:p>
    <w:p w14:paraId="051C7B9B" w14:textId="77777777" w:rsidR="00D66FD1" w:rsidRPr="00BC03F2" w:rsidRDefault="00D66FD1" w:rsidP="00D66FD1">
      <w:pPr>
        <w:pStyle w:val="NoSpacing"/>
        <w:tabs>
          <w:tab w:val="left" w:pos="180"/>
          <w:tab w:val="right" w:pos="9450"/>
        </w:tabs>
        <w:ind w:left="-720"/>
        <w:rPr>
          <w:i/>
          <w:sz w:val="20"/>
        </w:rPr>
      </w:pPr>
      <w:r w:rsidRPr="00BC03F2">
        <w:rPr>
          <w:i/>
          <w:sz w:val="20"/>
        </w:rPr>
        <w:lastRenderedPageBreak/>
        <w:tab/>
        <w:t>“Bargaining Power in the Gig Economy”</w:t>
      </w:r>
    </w:p>
    <w:p w14:paraId="404B9CAC" w14:textId="77777777" w:rsidR="0041765A" w:rsidRDefault="0041765A" w:rsidP="00D66FD1">
      <w:pPr>
        <w:pStyle w:val="NoSpacing"/>
        <w:tabs>
          <w:tab w:val="right" w:pos="9450"/>
        </w:tabs>
        <w:ind w:left="-720"/>
        <w:rPr>
          <w:sz w:val="20"/>
        </w:rPr>
      </w:pPr>
    </w:p>
    <w:p w14:paraId="30BE9C1C" w14:textId="77777777" w:rsidR="00D66FD1" w:rsidRPr="00BC03F2" w:rsidRDefault="00D66FD1" w:rsidP="00D66FD1">
      <w:pPr>
        <w:pStyle w:val="NoSpacing"/>
        <w:tabs>
          <w:tab w:val="right" w:pos="9450"/>
        </w:tabs>
        <w:ind w:left="-720"/>
        <w:rPr>
          <w:sz w:val="20"/>
        </w:rPr>
      </w:pPr>
      <w:r w:rsidRPr="00BC03F2">
        <w:rPr>
          <w:sz w:val="20"/>
        </w:rPr>
        <w:t xml:space="preserve">ILR Representative, </w:t>
      </w:r>
      <w:r w:rsidR="00752460" w:rsidRPr="00BC03F2">
        <w:rPr>
          <w:sz w:val="20"/>
        </w:rPr>
        <w:t xml:space="preserve">Cornell </w:t>
      </w:r>
      <w:r w:rsidRPr="00BC03F2">
        <w:rPr>
          <w:sz w:val="20"/>
        </w:rPr>
        <w:t>“Festival of Scholarship”</w:t>
      </w:r>
      <w:r w:rsidRPr="00BC03F2">
        <w:rPr>
          <w:sz w:val="20"/>
        </w:rPr>
        <w:tab/>
        <w:t>2017</w:t>
      </w:r>
    </w:p>
    <w:p w14:paraId="2FC646DB" w14:textId="77777777" w:rsidR="0041765A" w:rsidRDefault="0041765A" w:rsidP="00D66FD1">
      <w:pPr>
        <w:pStyle w:val="NoSpacing"/>
        <w:tabs>
          <w:tab w:val="right" w:pos="9450"/>
        </w:tabs>
        <w:ind w:left="-720"/>
        <w:rPr>
          <w:sz w:val="20"/>
        </w:rPr>
      </w:pPr>
    </w:p>
    <w:p w14:paraId="1B77BDDC" w14:textId="77777777" w:rsidR="00D66FD1" w:rsidRPr="00BC03F2" w:rsidRDefault="00D66FD1" w:rsidP="00D66FD1">
      <w:pPr>
        <w:pStyle w:val="NoSpacing"/>
        <w:tabs>
          <w:tab w:val="right" w:pos="9450"/>
        </w:tabs>
        <w:ind w:left="-720"/>
        <w:rPr>
          <w:sz w:val="20"/>
        </w:rPr>
      </w:pPr>
      <w:r w:rsidRPr="00BC03F2">
        <w:rPr>
          <w:sz w:val="20"/>
        </w:rPr>
        <w:t>Benjamin Miller Award</w:t>
      </w:r>
      <w:r w:rsidRPr="00BC03F2">
        <w:rPr>
          <w:sz w:val="20"/>
        </w:rPr>
        <w:tab/>
        <w:t>2016</w:t>
      </w:r>
    </w:p>
    <w:p w14:paraId="64990743" w14:textId="77777777" w:rsidR="0041765A" w:rsidRDefault="0041765A" w:rsidP="00D66FD1">
      <w:pPr>
        <w:pStyle w:val="NoSpacing"/>
        <w:tabs>
          <w:tab w:val="right" w:pos="9450"/>
        </w:tabs>
        <w:ind w:left="-720"/>
        <w:rPr>
          <w:sz w:val="20"/>
        </w:rPr>
      </w:pPr>
    </w:p>
    <w:p w14:paraId="5BBB52AC" w14:textId="77777777" w:rsidR="00D66FD1" w:rsidRPr="00BC03F2" w:rsidRDefault="00D66FD1" w:rsidP="00D66FD1">
      <w:pPr>
        <w:pStyle w:val="NoSpacing"/>
        <w:tabs>
          <w:tab w:val="right" w:pos="9450"/>
        </w:tabs>
        <w:ind w:left="-720"/>
        <w:rPr>
          <w:sz w:val="20"/>
        </w:rPr>
      </w:pPr>
      <w:proofErr w:type="spellStart"/>
      <w:r w:rsidRPr="00BC03F2">
        <w:rPr>
          <w:sz w:val="20"/>
        </w:rPr>
        <w:t>Seidman</w:t>
      </w:r>
      <w:proofErr w:type="spellEnd"/>
      <w:r w:rsidRPr="00BC03F2">
        <w:rPr>
          <w:sz w:val="20"/>
        </w:rPr>
        <w:t xml:space="preserve"> Prize</w:t>
      </w:r>
      <w:r w:rsidRPr="00BC03F2">
        <w:rPr>
          <w:i/>
          <w:sz w:val="20"/>
        </w:rPr>
        <w:t xml:space="preserve"> </w:t>
      </w:r>
      <w:r w:rsidRPr="00BC03F2">
        <w:rPr>
          <w:i/>
          <w:sz w:val="20"/>
        </w:rPr>
        <w:tab/>
      </w:r>
      <w:r w:rsidRPr="00BC03F2">
        <w:rPr>
          <w:sz w:val="20"/>
        </w:rPr>
        <w:t>2015</w:t>
      </w:r>
    </w:p>
    <w:p w14:paraId="5DB88F06" w14:textId="77777777" w:rsidR="0041765A" w:rsidRDefault="0041765A" w:rsidP="00752460">
      <w:pPr>
        <w:pStyle w:val="Heading2"/>
        <w:tabs>
          <w:tab w:val="left" w:pos="-810"/>
          <w:tab w:val="right" w:pos="9450"/>
        </w:tabs>
        <w:ind w:left="-720"/>
        <w:jc w:val="left"/>
        <w:rPr>
          <w:b w:val="0"/>
          <w:sz w:val="20"/>
        </w:rPr>
      </w:pPr>
    </w:p>
    <w:p w14:paraId="3C5F81B4" w14:textId="77777777" w:rsidR="00752460" w:rsidRPr="00BC03F2" w:rsidRDefault="008422DA" w:rsidP="00752460">
      <w:pPr>
        <w:pStyle w:val="Heading2"/>
        <w:tabs>
          <w:tab w:val="left" w:pos="-810"/>
          <w:tab w:val="right" w:pos="9450"/>
        </w:tabs>
        <w:ind w:left="-720"/>
        <w:jc w:val="left"/>
        <w:rPr>
          <w:b w:val="0"/>
          <w:sz w:val="20"/>
        </w:rPr>
      </w:pPr>
      <w:r w:rsidRPr="00BC03F2">
        <w:rPr>
          <w:b w:val="0"/>
          <w:sz w:val="20"/>
        </w:rPr>
        <w:t>Debate Critic of the Year</w:t>
      </w:r>
      <w:r w:rsidR="00752460" w:rsidRPr="00BC03F2">
        <w:rPr>
          <w:b w:val="0"/>
          <w:sz w:val="20"/>
        </w:rPr>
        <w:tab/>
        <w:t>2009</w:t>
      </w:r>
    </w:p>
    <w:p w14:paraId="36FF9B7A" w14:textId="77777777" w:rsidR="00752460" w:rsidRPr="00BC03F2" w:rsidRDefault="00752460" w:rsidP="00752460">
      <w:pPr>
        <w:rPr>
          <w:sz w:val="20"/>
        </w:rPr>
      </w:pPr>
    </w:p>
    <w:p w14:paraId="001B436E" w14:textId="77777777" w:rsidR="002C58CE" w:rsidRDefault="002C58CE" w:rsidP="00876C71">
      <w:pPr>
        <w:pStyle w:val="NoSpacing"/>
        <w:tabs>
          <w:tab w:val="right" w:pos="9450"/>
        </w:tabs>
        <w:rPr>
          <w:b/>
          <w:sz w:val="20"/>
          <w:u w:val="single"/>
        </w:rPr>
      </w:pPr>
    </w:p>
    <w:p w14:paraId="4E88BB88" w14:textId="77777777" w:rsidR="00D66FD1" w:rsidRPr="00BC03F2" w:rsidRDefault="00D66FD1" w:rsidP="00D66FD1">
      <w:pPr>
        <w:pStyle w:val="NoSpacing"/>
        <w:tabs>
          <w:tab w:val="right" w:pos="9450"/>
        </w:tabs>
        <w:ind w:left="-720"/>
        <w:rPr>
          <w:b/>
          <w:sz w:val="20"/>
          <w:u w:val="single"/>
        </w:rPr>
      </w:pPr>
      <w:r w:rsidRPr="00BC03F2">
        <w:rPr>
          <w:b/>
          <w:sz w:val="20"/>
          <w:u w:val="single"/>
        </w:rPr>
        <w:t>Conference Presentations</w:t>
      </w:r>
      <w:r w:rsidRPr="00BC03F2">
        <w:rPr>
          <w:b/>
          <w:sz w:val="20"/>
          <w:u w:val="single"/>
        </w:rPr>
        <w:tab/>
      </w:r>
    </w:p>
    <w:p w14:paraId="30F6962C" w14:textId="77777777" w:rsidR="002C58CE" w:rsidRDefault="002C58CE" w:rsidP="00D66FD1">
      <w:pPr>
        <w:pStyle w:val="NoSpacing"/>
        <w:tabs>
          <w:tab w:val="right" w:pos="9450"/>
        </w:tabs>
        <w:ind w:left="-720"/>
        <w:rPr>
          <w:sz w:val="20"/>
        </w:rPr>
      </w:pPr>
    </w:p>
    <w:p w14:paraId="6E8F29CB" w14:textId="77777777" w:rsidR="00D66FD1" w:rsidRPr="00BC03F2" w:rsidRDefault="00D66FD1" w:rsidP="00D66FD1">
      <w:pPr>
        <w:pStyle w:val="NoSpacing"/>
        <w:tabs>
          <w:tab w:val="right" w:pos="9450"/>
        </w:tabs>
        <w:ind w:left="-720"/>
        <w:rPr>
          <w:sz w:val="20"/>
        </w:rPr>
      </w:pPr>
      <w:r w:rsidRPr="00BC03F2">
        <w:rPr>
          <w:sz w:val="20"/>
        </w:rPr>
        <w:t>Academy of Management (2017)</w:t>
      </w:r>
      <w:r w:rsidR="00870AB8" w:rsidRPr="00BC03F2">
        <w:rPr>
          <w:sz w:val="20"/>
        </w:rPr>
        <w:t>, Atlanta, GA.</w:t>
      </w:r>
    </w:p>
    <w:p w14:paraId="05434557" w14:textId="577D0D24" w:rsidR="0067160C" w:rsidRPr="00BC03F2" w:rsidRDefault="0067160C" w:rsidP="0067160C">
      <w:pPr>
        <w:pStyle w:val="NoSpacing"/>
        <w:tabs>
          <w:tab w:val="left" w:pos="0"/>
          <w:tab w:val="right" w:pos="9450"/>
        </w:tabs>
        <w:ind w:left="-720"/>
        <w:rPr>
          <w:sz w:val="20"/>
        </w:rPr>
      </w:pPr>
      <w:r w:rsidRPr="00BC03F2">
        <w:rPr>
          <w:i/>
          <w:sz w:val="20"/>
        </w:rPr>
        <w:tab/>
        <w:t>“Conflict and Conflict Resolution in the Rideshare Industry”</w:t>
      </w:r>
    </w:p>
    <w:p w14:paraId="1F84F034" w14:textId="77777777" w:rsidR="00CB2300" w:rsidRDefault="00CB2300" w:rsidP="00D66FD1">
      <w:pPr>
        <w:pStyle w:val="NoSpacing"/>
        <w:tabs>
          <w:tab w:val="right" w:pos="9450"/>
        </w:tabs>
        <w:ind w:left="-720"/>
        <w:rPr>
          <w:sz w:val="20"/>
        </w:rPr>
      </w:pPr>
    </w:p>
    <w:p w14:paraId="00C7C000" w14:textId="77777777" w:rsidR="00864924" w:rsidRPr="00BC03F2" w:rsidRDefault="00864924" w:rsidP="00D66FD1">
      <w:pPr>
        <w:pStyle w:val="NoSpacing"/>
        <w:tabs>
          <w:tab w:val="right" w:pos="9450"/>
        </w:tabs>
        <w:ind w:left="-720"/>
        <w:rPr>
          <w:sz w:val="20"/>
        </w:rPr>
      </w:pPr>
      <w:r w:rsidRPr="00BC03F2">
        <w:rPr>
          <w:sz w:val="20"/>
        </w:rPr>
        <w:t>Labor and Employment Relations Association (2017)</w:t>
      </w:r>
      <w:r w:rsidR="00870AB8" w:rsidRPr="00BC03F2">
        <w:rPr>
          <w:sz w:val="20"/>
        </w:rPr>
        <w:t>, Anaheim, CA.</w:t>
      </w:r>
    </w:p>
    <w:p w14:paraId="0A1D659E" w14:textId="77777777" w:rsidR="0067160C" w:rsidRPr="00BC03F2" w:rsidRDefault="0067160C" w:rsidP="0067160C">
      <w:pPr>
        <w:pStyle w:val="NoSpacing"/>
        <w:ind w:left="-720" w:firstLine="720"/>
        <w:rPr>
          <w:sz w:val="20"/>
        </w:rPr>
      </w:pPr>
      <w:r w:rsidRPr="00BC03F2">
        <w:rPr>
          <w:i/>
          <w:sz w:val="20"/>
        </w:rPr>
        <w:t>“Bargaining Power in the Gig Economy”</w:t>
      </w:r>
    </w:p>
    <w:p w14:paraId="49FFB868" w14:textId="77777777" w:rsidR="00CB2300" w:rsidRDefault="00CB2300" w:rsidP="00D66FD1">
      <w:pPr>
        <w:pStyle w:val="NoSpacing"/>
        <w:tabs>
          <w:tab w:val="right" w:pos="9450"/>
        </w:tabs>
        <w:ind w:left="-720"/>
        <w:rPr>
          <w:sz w:val="20"/>
        </w:rPr>
      </w:pPr>
    </w:p>
    <w:p w14:paraId="24D018EC" w14:textId="77777777" w:rsidR="00D66FD1" w:rsidRPr="00BC03F2" w:rsidRDefault="00D66FD1" w:rsidP="00D66FD1">
      <w:pPr>
        <w:pStyle w:val="NoSpacing"/>
        <w:tabs>
          <w:tab w:val="right" w:pos="9450"/>
        </w:tabs>
        <w:ind w:left="-720"/>
        <w:rPr>
          <w:sz w:val="20"/>
        </w:rPr>
      </w:pPr>
      <w:r w:rsidRPr="00BC03F2">
        <w:rPr>
          <w:sz w:val="20"/>
        </w:rPr>
        <w:t xml:space="preserve">Labor and </w:t>
      </w:r>
      <w:r w:rsidR="00864924" w:rsidRPr="00BC03F2">
        <w:rPr>
          <w:sz w:val="20"/>
        </w:rPr>
        <w:t>Employment Relations Association (2016)</w:t>
      </w:r>
      <w:r w:rsidR="00870AB8" w:rsidRPr="00BC03F2">
        <w:rPr>
          <w:sz w:val="20"/>
        </w:rPr>
        <w:t>, Minneapolis, MN.</w:t>
      </w:r>
    </w:p>
    <w:p w14:paraId="5E58CF64" w14:textId="77777777" w:rsidR="00864924" w:rsidRPr="00BC03F2" w:rsidRDefault="0067160C" w:rsidP="0067160C">
      <w:pPr>
        <w:pStyle w:val="NoSpacing"/>
        <w:ind w:left="-720" w:firstLine="720"/>
        <w:rPr>
          <w:i/>
          <w:sz w:val="20"/>
        </w:rPr>
      </w:pPr>
      <w:r w:rsidRPr="00BC03F2">
        <w:rPr>
          <w:i/>
          <w:sz w:val="20"/>
        </w:rPr>
        <w:t>“An Empirical Assessment of Dispute Resolution Procedures in Fortune 1000 Corporations”</w:t>
      </w:r>
    </w:p>
    <w:p w14:paraId="0B7DEAAD" w14:textId="77777777" w:rsidR="008239D0" w:rsidRPr="00BC03F2" w:rsidRDefault="008239D0" w:rsidP="00DF47CC">
      <w:pPr>
        <w:pStyle w:val="NoSpacing"/>
        <w:tabs>
          <w:tab w:val="right" w:pos="9450"/>
        </w:tabs>
        <w:rPr>
          <w:b/>
          <w:sz w:val="20"/>
          <w:u w:val="single"/>
        </w:rPr>
      </w:pPr>
    </w:p>
    <w:p w14:paraId="78A09BE0" w14:textId="77777777" w:rsidR="008239D0" w:rsidRPr="00BC03F2" w:rsidRDefault="008239D0" w:rsidP="008239D0">
      <w:pPr>
        <w:pStyle w:val="NoSpacing"/>
        <w:tabs>
          <w:tab w:val="right" w:pos="9450"/>
        </w:tabs>
        <w:ind w:left="-720"/>
        <w:rPr>
          <w:b/>
          <w:sz w:val="20"/>
          <w:u w:val="single"/>
        </w:rPr>
      </w:pPr>
      <w:r w:rsidRPr="00BC03F2">
        <w:rPr>
          <w:b/>
          <w:sz w:val="20"/>
          <w:u w:val="single"/>
        </w:rPr>
        <w:t>Teaching Assistant Positions</w:t>
      </w:r>
      <w:r w:rsidRPr="00BC03F2">
        <w:rPr>
          <w:b/>
          <w:sz w:val="20"/>
          <w:u w:val="single"/>
        </w:rPr>
        <w:tab/>
      </w:r>
    </w:p>
    <w:p w14:paraId="581510F4" w14:textId="77777777" w:rsidR="00001791" w:rsidRPr="00BC03F2" w:rsidRDefault="00001791" w:rsidP="008239D0">
      <w:pPr>
        <w:pStyle w:val="NoSpacing"/>
        <w:tabs>
          <w:tab w:val="right" w:pos="9450"/>
        </w:tabs>
        <w:ind w:left="-720"/>
        <w:rPr>
          <w:sz w:val="20"/>
        </w:rPr>
      </w:pPr>
    </w:p>
    <w:p w14:paraId="4488E6F2" w14:textId="3B384844" w:rsidR="00412367" w:rsidRPr="00BC03F2" w:rsidRDefault="008239D0" w:rsidP="008239D0">
      <w:pPr>
        <w:pStyle w:val="NoSpacing"/>
        <w:tabs>
          <w:tab w:val="right" w:pos="9450"/>
        </w:tabs>
        <w:ind w:left="-720"/>
        <w:rPr>
          <w:sz w:val="20"/>
        </w:rPr>
      </w:pPr>
      <w:r w:rsidRPr="00BC03F2">
        <w:rPr>
          <w:sz w:val="20"/>
        </w:rPr>
        <w:t>ILRLR 6011/LAW 6738: Negotiation, Theory</w:t>
      </w:r>
      <w:r w:rsidR="00962665" w:rsidRPr="00BC03F2">
        <w:rPr>
          <w:sz w:val="20"/>
        </w:rPr>
        <w:t>,</w:t>
      </w:r>
      <w:r w:rsidRPr="00BC03F2">
        <w:rPr>
          <w:sz w:val="20"/>
        </w:rPr>
        <w:t xml:space="preserve"> and Practice</w:t>
      </w:r>
      <w:r w:rsidR="00001791" w:rsidRPr="00BC03F2">
        <w:rPr>
          <w:sz w:val="20"/>
        </w:rPr>
        <w:t xml:space="preserve"> (Spring 2017, 2016, 2015, 2014)</w:t>
      </w:r>
    </w:p>
    <w:p w14:paraId="7E486677" w14:textId="0FFE72EA" w:rsidR="00001791" w:rsidRPr="00BC03F2" w:rsidRDefault="00001791" w:rsidP="00001791">
      <w:pPr>
        <w:pStyle w:val="NoSpacing"/>
        <w:numPr>
          <w:ilvl w:val="0"/>
          <w:numId w:val="5"/>
        </w:numPr>
        <w:tabs>
          <w:tab w:val="right" w:pos="9450"/>
        </w:tabs>
        <w:rPr>
          <w:sz w:val="20"/>
        </w:rPr>
      </w:pPr>
      <w:r w:rsidRPr="00BC03F2">
        <w:rPr>
          <w:sz w:val="20"/>
        </w:rPr>
        <w:t xml:space="preserve">Teaching Assistant for David </w:t>
      </w:r>
      <w:proofErr w:type="spellStart"/>
      <w:r w:rsidRPr="00BC03F2">
        <w:rPr>
          <w:sz w:val="20"/>
        </w:rPr>
        <w:t>Lipsky</w:t>
      </w:r>
      <w:proofErr w:type="spellEnd"/>
    </w:p>
    <w:p w14:paraId="4279C130" w14:textId="77777777" w:rsidR="00BC03F2" w:rsidRPr="00BC03F2" w:rsidRDefault="00BC03F2" w:rsidP="008239D0">
      <w:pPr>
        <w:pStyle w:val="NoSpacing"/>
        <w:tabs>
          <w:tab w:val="right" w:pos="9450"/>
        </w:tabs>
        <w:ind w:left="-720"/>
        <w:rPr>
          <w:sz w:val="20"/>
        </w:rPr>
      </w:pPr>
    </w:p>
    <w:p w14:paraId="5310B472" w14:textId="79393A8E" w:rsidR="008239D0" w:rsidRPr="00BC03F2" w:rsidRDefault="008239D0" w:rsidP="008239D0">
      <w:pPr>
        <w:pStyle w:val="NoSpacing"/>
        <w:tabs>
          <w:tab w:val="right" w:pos="9450"/>
        </w:tabs>
        <w:ind w:left="-720"/>
        <w:rPr>
          <w:sz w:val="20"/>
        </w:rPr>
      </w:pPr>
      <w:r w:rsidRPr="00BC03F2">
        <w:rPr>
          <w:sz w:val="20"/>
        </w:rPr>
        <w:t>ILRLR 6012: Introduction to Collective Bargaining</w:t>
      </w:r>
      <w:r w:rsidR="00001791" w:rsidRPr="00BC03F2">
        <w:rPr>
          <w:sz w:val="20"/>
        </w:rPr>
        <w:t xml:space="preserve"> (Fall 2017)</w:t>
      </w:r>
    </w:p>
    <w:p w14:paraId="09BC9A23" w14:textId="5829945D" w:rsidR="00001791" w:rsidRPr="00BC03F2" w:rsidRDefault="00001791" w:rsidP="00001791">
      <w:pPr>
        <w:pStyle w:val="NoSpacing"/>
        <w:numPr>
          <w:ilvl w:val="0"/>
          <w:numId w:val="5"/>
        </w:numPr>
        <w:tabs>
          <w:tab w:val="right" w:pos="9450"/>
        </w:tabs>
        <w:rPr>
          <w:sz w:val="20"/>
        </w:rPr>
      </w:pPr>
      <w:r w:rsidRPr="00BC03F2">
        <w:rPr>
          <w:sz w:val="20"/>
        </w:rPr>
        <w:t xml:space="preserve">Teaching Assistant for David </w:t>
      </w:r>
      <w:proofErr w:type="spellStart"/>
      <w:r w:rsidRPr="00BC03F2">
        <w:rPr>
          <w:sz w:val="20"/>
        </w:rPr>
        <w:t>Lipsky</w:t>
      </w:r>
      <w:proofErr w:type="spellEnd"/>
    </w:p>
    <w:p w14:paraId="72524C7D" w14:textId="77777777" w:rsidR="00CB2300" w:rsidRDefault="00CB2300" w:rsidP="008239D0">
      <w:pPr>
        <w:pStyle w:val="NoSpacing"/>
        <w:tabs>
          <w:tab w:val="right" w:pos="9450"/>
        </w:tabs>
        <w:ind w:left="-720"/>
        <w:rPr>
          <w:sz w:val="20"/>
        </w:rPr>
      </w:pPr>
    </w:p>
    <w:p w14:paraId="42E74DC9" w14:textId="714135E1" w:rsidR="008239D0" w:rsidRPr="00BC03F2" w:rsidRDefault="008239D0" w:rsidP="008239D0">
      <w:pPr>
        <w:pStyle w:val="NoSpacing"/>
        <w:tabs>
          <w:tab w:val="right" w:pos="9450"/>
        </w:tabs>
        <w:ind w:left="-720"/>
        <w:rPr>
          <w:sz w:val="20"/>
        </w:rPr>
      </w:pPr>
      <w:r w:rsidRPr="00BC03F2">
        <w:rPr>
          <w:sz w:val="20"/>
        </w:rPr>
        <w:t>ILRLR 6020: The Practice of Labor Arbitration</w:t>
      </w:r>
      <w:r w:rsidR="00001791" w:rsidRPr="00BC03F2">
        <w:rPr>
          <w:sz w:val="20"/>
        </w:rPr>
        <w:t xml:space="preserve"> (Spring 2013, 2014, 2015, 2016, 2017)</w:t>
      </w:r>
    </w:p>
    <w:p w14:paraId="477C03D2" w14:textId="7BAB599D" w:rsidR="00001791" w:rsidRPr="00BC03F2" w:rsidRDefault="00001791" w:rsidP="00001791">
      <w:pPr>
        <w:pStyle w:val="NoSpacing"/>
        <w:numPr>
          <w:ilvl w:val="0"/>
          <w:numId w:val="5"/>
        </w:numPr>
        <w:tabs>
          <w:tab w:val="right" w:pos="9450"/>
        </w:tabs>
        <w:rPr>
          <w:sz w:val="20"/>
        </w:rPr>
      </w:pPr>
      <w:r w:rsidRPr="00BC03F2">
        <w:rPr>
          <w:sz w:val="20"/>
        </w:rPr>
        <w:t xml:space="preserve">Teaching Assistant for David </w:t>
      </w:r>
      <w:proofErr w:type="spellStart"/>
      <w:r w:rsidRPr="00BC03F2">
        <w:rPr>
          <w:sz w:val="20"/>
        </w:rPr>
        <w:t>Lipsky</w:t>
      </w:r>
      <w:proofErr w:type="spellEnd"/>
      <w:r w:rsidRPr="00BC03F2">
        <w:rPr>
          <w:sz w:val="20"/>
        </w:rPr>
        <w:t xml:space="preserve"> and Martin </w:t>
      </w:r>
      <w:proofErr w:type="spellStart"/>
      <w:r w:rsidRPr="00BC03F2">
        <w:rPr>
          <w:sz w:val="20"/>
        </w:rPr>
        <w:t>Scheinman</w:t>
      </w:r>
      <w:proofErr w:type="spellEnd"/>
    </w:p>
    <w:p w14:paraId="4E2DA0BB" w14:textId="77777777" w:rsidR="00001791" w:rsidRPr="00BC03F2" w:rsidRDefault="00001791" w:rsidP="008239D0">
      <w:pPr>
        <w:pStyle w:val="NoSpacing"/>
        <w:tabs>
          <w:tab w:val="right" w:pos="9450"/>
        </w:tabs>
        <w:ind w:left="-720"/>
        <w:rPr>
          <w:sz w:val="20"/>
        </w:rPr>
      </w:pPr>
    </w:p>
    <w:p w14:paraId="3E9FDFBA" w14:textId="0F60C1F2" w:rsidR="008239D0" w:rsidRPr="00BC03F2" w:rsidRDefault="008239D0" w:rsidP="008239D0">
      <w:pPr>
        <w:pStyle w:val="NoSpacing"/>
        <w:tabs>
          <w:tab w:val="right" w:pos="9450"/>
        </w:tabs>
        <w:ind w:left="-720"/>
        <w:rPr>
          <w:sz w:val="20"/>
        </w:rPr>
      </w:pPr>
      <w:r w:rsidRPr="00BC03F2">
        <w:rPr>
          <w:sz w:val="20"/>
        </w:rPr>
        <w:t>ILRLR 4012: Managing and Resolving Conflict</w:t>
      </w:r>
      <w:r w:rsidR="00BC03F2" w:rsidRPr="00BC03F2">
        <w:rPr>
          <w:sz w:val="20"/>
        </w:rPr>
        <w:t xml:space="preserve"> (Fall 2014, 2015)</w:t>
      </w:r>
    </w:p>
    <w:p w14:paraId="7A00EFA8" w14:textId="57822A51" w:rsidR="00BC03F2" w:rsidRPr="00BC03F2" w:rsidRDefault="00001791" w:rsidP="00BC03F2">
      <w:pPr>
        <w:pStyle w:val="NoSpacing"/>
        <w:numPr>
          <w:ilvl w:val="0"/>
          <w:numId w:val="5"/>
        </w:numPr>
        <w:tabs>
          <w:tab w:val="right" w:pos="9450"/>
        </w:tabs>
        <w:rPr>
          <w:sz w:val="20"/>
        </w:rPr>
      </w:pPr>
      <w:r w:rsidRPr="00BC03F2">
        <w:rPr>
          <w:sz w:val="20"/>
        </w:rPr>
        <w:t xml:space="preserve">Teaching Assistant for David </w:t>
      </w:r>
      <w:proofErr w:type="spellStart"/>
      <w:r w:rsidRPr="00BC03F2">
        <w:rPr>
          <w:sz w:val="20"/>
        </w:rPr>
        <w:t>Lipsky</w:t>
      </w:r>
      <w:proofErr w:type="spellEnd"/>
    </w:p>
    <w:p w14:paraId="379E4B1B" w14:textId="77777777" w:rsidR="00BC03F2" w:rsidRPr="00BC03F2" w:rsidRDefault="00BC03F2" w:rsidP="00BC03F2">
      <w:pPr>
        <w:pStyle w:val="NoSpacing"/>
        <w:tabs>
          <w:tab w:val="right" w:pos="9450"/>
        </w:tabs>
        <w:rPr>
          <w:sz w:val="20"/>
        </w:rPr>
      </w:pPr>
    </w:p>
    <w:p w14:paraId="1656B5E5" w14:textId="190652B9" w:rsidR="008239D0" w:rsidRPr="00BC03F2" w:rsidRDefault="008239D0" w:rsidP="008239D0">
      <w:pPr>
        <w:pStyle w:val="NoSpacing"/>
        <w:tabs>
          <w:tab w:val="right" w:pos="9450"/>
        </w:tabs>
        <w:ind w:left="-720"/>
        <w:rPr>
          <w:sz w:val="20"/>
        </w:rPr>
      </w:pPr>
      <w:r w:rsidRPr="00BC03F2">
        <w:rPr>
          <w:sz w:val="20"/>
        </w:rPr>
        <w:t>ILRLR 6080: Special Topics in Labor Relations: Policy Design and Practice</w:t>
      </w:r>
      <w:r w:rsidR="004B4DA6">
        <w:rPr>
          <w:sz w:val="20"/>
        </w:rPr>
        <w:t xml:space="preserve"> (Spring 2014</w:t>
      </w:r>
      <w:r w:rsidR="006A66DD">
        <w:rPr>
          <w:sz w:val="20"/>
        </w:rPr>
        <w:t>-</w:t>
      </w:r>
      <w:r w:rsidR="00D51F3A">
        <w:rPr>
          <w:sz w:val="20"/>
        </w:rPr>
        <w:t>2017</w:t>
      </w:r>
      <w:r w:rsidR="004B4DA6">
        <w:rPr>
          <w:sz w:val="20"/>
        </w:rPr>
        <w:t>)</w:t>
      </w:r>
    </w:p>
    <w:p w14:paraId="20C86336" w14:textId="34793090" w:rsidR="00001791" w:rsidRPr="00BC03F2" w:rsidRDefault="00001791" w:rsidP="00001791">
      <w:pPr>
        <w:pStyle w:val="NoSpacing"/>
        <w:numPr>
          <w:ilvl w:val="0"/>
          <w:numId w:val="5"/>
        </w:numPr>
        <w:tabs>
          <w:tab w:val="right" w:pos="9450"/>
        </w:tabs>
        <w:rPr>
          <w:sz w:val="20"/>
        </w:rPr>
      </w:pPr>
      <w:r w:rsidRPr="00BC03F2">
        <w:rPr>
          <w:sz w:val="20"/>
        </w:rPr>
        <w:t xml:space="preserve">Teaching Assistant for David </w:t>
      </w:r>
      <w:proofErr w:type="spellStart"/>
      <w:r w:rsidRPr="00BC03F2">
        <w:rPr>
          <w:sz w:val="20"/>
        </w:rPr>
        <w:t>Lipsky</w:t>
      </w:r>
      <w:proofErr w:type="spellEnd"/>
      <w:r w:rsidRPr="00BC03F2">
        <w:rPr>
          <w:sz w:val="20"/>
        </w:rPr>
        <w:t>, R</w:t>
      </w:r>
      <w:r w:rsidR="00CC21F8">
        <w:rPr>
          <w:sz w:val="20"/>
        </w:rPr>
        <w:t xml:space="preserve">obert </w:t>
      </w:r>
      <w:proofErr w:type="spellStart"/>
      <w:r w:rsidR="00CC21F8">
        <w:rPr>
          <w:sz w:val="20"/>
        </w:rPr>
        <w:t>Fersh</w:t>
      </w:r>
      <w:proofErr w:type="spellEnd"/>
      <w:r w:rsidR="00CC21F8">
        <w:rPr>
          <w:sz w:val="20"/>
        </w:rPr>
        <w:t xml:space="preserve">, and Richard </w:t>
      </w:r>
      <w:proofErr w:type="spellStart"/>
      <w:r w:rsidR="00CC21F8">
        <w:rPr>
          <w:sz w:val="20"/>
        </w:rPr>
        <w:t>Korn</w:t>
      </w:r>
      <w:proofErr w:type="spellEnd"/>
      <w:r w:rsidR="00CC21F8">
        <w:rPr>
          <w:sz w:val="20"/>
        </w:rPr>
        <w:t xml:space="preserve">. </w:t>
      </w:r>
      <w:r w:rsidRPr="00BC03F2">
        <w:rPr>
          <w:sz w:val="20"/>
        </w:rPr>
        <w:t>Robert and Rich are the founders of Convergence, a non-profit dedicated to using conflict resolution techniques t</w:t>
      </w:r>
      <w:r w:rsidR="00CC21F8">
        <w:rPr>
          <w:sz w:val="20"/>
        </w:rPr>
        <w:t>o solve public policy problems.</w:t>
      </w:r>
    </w:p>
    <w:p w14:paraId="432941A6" w14:textId="77777777" w:rsidR="00001791" w:rsidRPr="00BC03F2" w:rsidRDefault="00001791" w:rsidP="008239D0">
      <w:pPr>
        <w:pStyle w:val="NoSpacing"/>
        <w:tabs>
          <w:tab w:val="right" w:pos="9450"/>
        </w:tabs>
        <w:ind w:left="-720"/>
        <w:rPr>
          <w:sz w:val="20"/>
        </w:rPr>
      </w:pPr>
    </w:p>
    <w:p w14:paraId="178CC512" w14:textId="0DFD1E22" w:rsidR="00AA49D7" w:rsidRPr="00BC03F2" w:rsidRDefault="00AA49D7" w:rsidP="00A75AEE">
      <w:pPr>
        <w:pStyle w:val="NoSpacing"/>
        <w:tabs>
          <w:tab w:val="right" w:pos="9450"/>
        </w:tabs>
        <w:ind w:left="-720"/>
        <w:rPr>
          <w:sz w:val="20"/>
        </w:rPr>
      </w:pPr>
      <w:r w:rsidRPr="00BC03F2">
        <w:rPr>
          <w:sz w:val="20"/>
        </w:rPr>
        <w:t>ILROR 1120: Introduction to Organizational Behavior</w:t>
      </w:r>
      <w:r w:rsidR="00BC03F2" w:rsidRPr="00BC03F2">
        <w:rPr>
          <w:sz w:val="20"/>
        </w:rPr>
        <w:t xml:space="preserve"> (Spring 2013)</w:t>
      </w:r>
      <w:r w:rsidR="00A75AEE" w:rsidRPr="00BC03F2">
        <w:rPr>
          <w:sz w:val="20"/>
        </w:rPr>
        <w:tab/>
        <w:t>Evaluation: 4.3/5</w:t>
      </w:r>
    </w:p>
    <w:p w14:paraId="592B4E40" w14:textId="73C49856" w:rsidR="00001791" w:rsidRPr="00BC03F2" w:rsidRDefault="00001791" w:rsidP="00001791">
      <w:pPr>
        <w:pStyle w:val="NoSpacing"/>
        <w:numPr>
          <w:ilvl w:val="0"/>
          <w:numId w:val="5"/>
        </w:numPr>
        <w:tabs>
          <w:tab w:val="right" w:pos="9450"/>
        </w:tabs>
        <w:rPr>
          <w:sz w:val="20"/>
        </w:rPr>
      </w:pPr>
      <w:r w:rsidRPr="00BC03F2">
        <w:rPr>
          <w:sz w:val="20"/>
        </w:rPr>
        <w:t>Teaching Assistant for Michelle Williams</w:t>
      </w:r>
    </w:p>
    <w:p w14:paraId="0E7103D5" w14:textId="77777777" w:rsidR="008239D0" w:rsidRPr="00BC03F2" w:rsidRDefault="008239D0" w:rsidP="00870AB8">
      <w:pPr>
        <w:pStyle w:val="NoSpacing"/>
        <w:tabs>
          <w:tab w:val="right" w:pos="9450"/>
        </w:tabs>
        <w:ind w:left="-720"/>
        <w:rPr>
          <w:b/>
          <w:sz w:val="20"/>
          <w:u w:val="single"/>
        </w:rPr>
      </w:pPr>
    </w:p>
    <w:p w14:paraId="20ACB003" w14:textId="22AE62DA" w:rsidR="00870AB8" w:rsidRPr="00BC03F2" w:rsidRDefault="00001791" w:rsidP="00870AB8">
      <w:pPr>
        <w:pStyle w:val="NoSpacing"/>
        <w:tabs>
          <w:tab w:val="right" w:pos="9450"/>
        </w:tabs>
        <w:ind w:left="-720"/>
        <w:rPr>
          <w:b/>
          <w:sz w:val="20"/>
          <w:u w:val="single"/>
        </w:rPr>
      </w:pPr>
      <w:r w:rsidRPr="00BC03F2">
        <w:rPr>
          <w:b/>
          <w:sz w:val="20"/>
          <w:u w:val="single"/>
        </w:rPr>
        <w:t>Professional Service</w:t>
      </w:r>
      <w:r w:rsidR="00870AB8" w:rsidRPr="00BC03F2">
        <w:rPr>
          <w:b/>
          <w:sz w:val="20"/>
          <w:u w:val="single"/>
        </w:rPr>
        <w:tab/>
      </w:r>
    </w:p>
    <w:p w14:paraId="1BE92E52" w14:textId="77777777" w:rsidR="00870AB8" w:rsidRPr="00BC03F2" w:rsidRDefault="00870AB8" w:rsidP="00001791">
      <w:pPr>
        <w:pStyle w:val="Heading2"/>
        <w:tabs>
          <w:tab w:val="left" w:pos="-810"/>
        </w:tabs>
        <w:ind w:left="-720"/>
        <w:jc w:val="left"/>
        <w:rPr>
          <w:sz w:val="20"/>
        </w:rPr>
      </w:pPr>
    </w:p>
    <w:p w14:paraId="7EEBED33" w14:textId="77777777" w:rsidR="002C58CE" w:rsidRDefault="00001791" w:rsidP="00001791">
      <w:pPr>
        <w:ind w:left="-720"/>
        <w:rPr>
          <w:sz w:val="20"/>
        </w:rPr>
      </w:pPr>
      <w:r w:rsidRPr="00032001">
        <w:rPr>
          <w:b/>
          <w:sz w:val="20"/>
        </w:rPr>
        <w:t>Labor and Employment Relations Association,</w:t>
      </w:r>
      <w:r w:rsidRPr="00BC03F2">
        <w:rPr>
          <w:sz w:val="20"/>
        </w:rPr>
        <w:t xml:space="preserve"> </w:t>
      </w:r>
      <w:r w:rsidRPr="00BC03F2">
        <w:rPr>
          <w:i/>
          <w:sz w:val="20"/>
        </w:rPr>
        <w:t>Ph.D. Student Consortium Organizer</w:t>
      </w:r>
      <w:r w:rsidRPr="00BC03F2">
        <w:rPr>
          <w:i/>
          <w:sz w:val="20"/>
        </w:rPr>
        <w:br/>
      </w:r>
    </w:p>
    <w:p w14:paraId="5D136AD9" w14:textId="3BF7B63D" w:rsidR="00001791" w:rsidRDefault="00001791" w:rsidP="00001791">
      <w:pPr>
        <w:ind w:left="-720"/>
        <w:rPr>
          <w:i/>
          <w:sz w:val="20"/>
        </w:rPr>
      </w:pPr>
      <w:r w:rsidRPr="00032001">
        <w:rPr>
          <w:b/>
          <w:sz w:val="20"/>
        </w:rPr>
        <w:t>Academy of Management Conference</w:t>
      </w:r>
      <w:r w:rsidRPr="00BC03F2">
        <w:rPr>
          <w:sz w:val="20"/>
        </w:rPr>
        <w:t xml:space="preserve">, </w:t>
      </w:r>
      <w:r w:rsidRPr="00BC03F2">
        <w:rPr>
          <w:i/>
          <w:sz w:val="20"/>
        </w:rPr>
        <w:t>Ad-hoc Reviewer</w:t>
      </w:r>
    </w:p>
    <w:p w14:paraId="5B538E4E" w14:textId="77777777" w:rsidR="00BC03F2" w:rsidRDefault="00BC03F2" w:rsidP="00BC03F2">
      <w:pPr>
        <w:pStyle w:val="NoSpacing"/>
      </w:pPr>
    </w:p>
    <w:p w14:paraId="729BB9F5" w14:textId="58A5F94F" w:rsidR="00BC03F2" w:rsidRPr="00BC03F2" w:rsidRDefault="00BC03F2" w:rsidP="00BC03F2">
      <w:pPr>
        <w:pStyle w:val="NoSpacing"/>
        <w:tabs>
          <w:tab w:val="right" w:pos="9450"/>
        </w:tabs>
        <w:ind w:left="-720"/>
        <w:rPr>
          <w:b/>
          <w:sz w:val="20"/>
          <w:u w:val="single"/>
        </w:rPr>
      </w:pPr>
      <w:r>
        <w:rPr>
          <w:b/>
          <w:sz w:val="20"/>
          <w:u w:val="single"/>
        </w:rPr>
        <w:t>University Service</w:t>
      </w:r>
      <w:r w:rsidRPr="00BC03F2">
        <w:rPr>
          <w:b/>
          <w:sz w:val="20"/>
          <w:u w:val="single"/>
        </w:rPr>
        <w:tab/>
      </w:r>
    </w:p>
    <w:p w14:paraId="2EA95FAF" w14:textId="77777777" w:rsidR="00BC03F2" w:rsidRDefault="00BC03F2" w:rsidP="00BC03F2">
      <w:pPr>
        <w:pStyle w:val="NoSpacing"/>
        <w:tabs>
          <w:tab w:val="right" w:pos="9450"/>
        </w:tabs>
        <w:ind w:left="-720"/>
        <w:rPr>
          <w:b/>
        </w:rPr>
      </w:pPr>
    </w:p>
    <w:p w14:paraId="7FD783B8" w14:textId="77777777" w:rsidR="002C58CE" w:rsidRPr="00BC03F2" w:rsidRDefault="002C58CE" w:rsidP="002C58CE">
      <w:pPr>
        <w:pStyle w:val="NoSpacing"/>
        <w:tabs>
          <w:tab w:val="right" w:pos="9450"/>
        </w:tabs>
        <w:ind w:left="-720"/>
        <w:rPr>
          <w:sz w:val="20"/>
        </w:rPr>
      </w:pPr>
      <w:r w:rsidRPr="00BC03F2">
        <w:rPr>
          <w:b/>
          <w:sz w:val="20"/>
        </w:rPr>
        <w:t>Student Mediator</w:t>
      </w:r>
      <w:r w:rsidRPr="00BC03F2">
        <w:rPr>
          <w:sz w:val="20"/>
        </w:rPr>
        <w:t>, Office of the Judicial Administrator</w:t>
      </w:r>
      <w:r w:rsidRPr="00BC03F2">
        <w:rPr>
          <w:sz w:val="20"/>
        </w:rPr>
        <w:tab/>
        <w:t>Fall 2016-Present</w:t>
      </w:r>
    </w:p>
    <w:p w14:paraId="09E51CDD" w14:textId="77777777" w:rsidR="002C58CE" w:rsidRPr="00BC03F2" w:rsidRDefault="002C58CE" w:rsidP="002C58CE">
      <w:pPr>
        <w:pStyle w:val="NoSpacing"/>
        <w:tabs>
          <w:tab w:val="right" w:pos="9450"/>
        </w:tabs>
        <w:ind w:left="-720"/>
        <w:rPr>
          <w:sz w:val="20"/>
        </w:rPr>
      </w:pPr>
      <w:r w:rsidRPr="00BC03F2">
        <w:rPr>
          <w:sz w:val="20"/>
        </w:rPr>
        <w:t>Cornell University</w:t>
      </w:r>
    </w:p>
    <w:p w14:paraId="4C44A0BE" w14:textId="77777777" w:rsidR="002C58CE" w:rsidRDefault="002C58CE" w:rsidP="00BC03F2">
      <w:pPr>
        <w:pStyle w:val="NoSpacing"/>
        <w:tabs>
          <w:tab w:val="right" w:pos="9450"/>
        </w:tabs>
        <w:ind w:left="-720"/>
        <w:rPr>
          <w:b/>
          <w:sz w:val="20"/>
        </w:rPr>
      </w:pPr>
    </w:p>
    <w:p w14:paraId="2F873F7F" w14:textId="015506B7" w:rsidR="00BC03F2" w:rsidRPr="00BC03F2" w:rsidRDefault="00BC03F2" w:rsidP="00BC03F2">
      <w:pPr>
        <w:pStyle w:val="NoSpacing"/>
        <w:tabs>
          <w:tab w:val="right" w:pos="9450"/>
        </w:tabs>
        <w:ind w:left="-720"/>
        <w:rPr>
          <w:sz w:val="20"/>
        </w:rPr>
      </w:pPr>
      <w:r w:rsidRPr="00BC03F2">
        <w:rPr>
          <w:b/>
          <w:sz w:val="20"/>
        </w:rPr>
        <w:t>Conflict Management Instructor</w:t>
      </w:r>
      <w:r w:rsidRPr="00BC03F2">
        <w:rPr>
          <w:sz w:val="20"/>
        </w:rPr>
        <w:t>, Residential and New Student Programs</w:t>
      </w:r>
      <w:r w:rsidRPr="00BC03F2">
        <w:rPr>
          <w:sz w:val="20"/>
        </w:rPr>
        <w:tab/>
        <w:t>Fall 2016, 2017</w:t>
      </w:r>
    </w:p>
    <w:p w14:paraId="1D642842" w14:textId="40A25526" w:rsidR="00BC03F2" w:rsidRPr="00BC03F2" w:rsidRDefault="00BC03F2" w:rsidP="00BC03F2">
      <w:pPr>
        <w:pStyle w:val="NoSpacing"/>
        <w:tabs>
          <w:tab w:val="right" w:pos="9450"/>
        </w:tabs>
        <w:ind w:left="-720"/>
        <w:rPr>
          <w:sz w:val="20"/>
        </w:rPr>
      </w:pPr>
      <w:r w:rsidRPr="00BC03F2">
        <w:rPr>
          <w:sz w:val="20"/>
        </w:rPr>
        <w:t>Cornell University</w:t>
      </w:r>
    </w:p>
    <w:p w14:paraId="4E2F7706" w14:textId="77777777" w:rsidR="00BC03F2" w:rsidRPr="00BC03F2" w:rsidRDefault="00BC03F2" w:rsidP="002C58CE">
      <w:pPr>
        <w:pStyle w:val="NoSpacing"/>
        <w:tabs>
          <w:tab w:val="right" w:pos="9450"/>
        </w:tabs>
        <w:rPr>
          <w:sz w:val="20"/>
        </w:rPr>
      </w:pPr>
    </w:p>
    <w:p w14:paraId="2FB48B9D" w14:textId="2F697B1D" w:rsidR="00BC03F2" w:rsidRPr="00BC03F2" w:rsidRDefault="00BC03F2" w:rsidP="00BC03F2">
      <w:pPr>
        <w:pStyle w:val="NoSpacing"/>
        <w:tabs>
          <w:tab w:val="right" w:pos="9450"/>
        </w:tabs>
        <w:ind w:left="-720"/>
        <w:rPr>
          <w:sz w:val="20"/>
        </w:rPr>
      </w:pPr>
      <w:r w:rsidRPr="00BC03F2">
        <w:rPr>
          <w:b/>
          <w:sz w:val="20"/>
        </w:rPr>
        <w:t>ILR Graduate Student Government</w:t>
      </w:r>
      <w:r w:rsidRPr="00BC03F2">
        <w:rPr>
          <w:sz w:val="20"/>
        </w:rPr>
        <w:t>, Athletics Coordinator</w:t>
      </w:r>
      <w:r w:rsidRPr="00BC03F2">
        <w:rPr>
          <w:sz w:val="20"/>
        </w:rPr>
        <w:tab/>
        <w:t>Fall 2012</w:t>
      </w:r>
    </w:p>
    <w:p w14:paraId="1F3CE70C" w14:textId="716D0E73" w:rsidR="00BC03F2" w:rsidRPr="00BC03F2" w:rsidRDefault="00BC03F2" w:rsidP="00BC03F2">
      <w:pPr>
        <w:pStyle w:val="NoSpacing"/>
        <w:tabs>
          <w:tab w:val="right" w:pos="9450"/>
        </w:tabs>
        <w:ind w:left="-720"/>
        <w:rPr>
          <w:sz w:val="20"/>
        </w:rPr>
      </w:pPr>
      <w:r w:rsidRPr="00BC03F2">
        <w:rPr>
          <w:sz w:val="20"/>
        </w:rPr>
        <w:t>Cornell University</w:t>
      </w:r>
    </w:p>
    <w:p w14:paraId="7042F66F" w14:textId="77777777" w:rsidR="00A23B4A" w:rsidRPr="00BC03F2" w:rsidRDefault="00A23B4A" w:rsidP="00FD1974">
      <w:pPr>
        <w:pStyle w:val="Heading2"/>
        <w:tabs>
          <w:tab w:val="left" w:pos="-810"/>
        </w:tabs>
        <w:jc w:val="left"/>
        <w:rPr>
          <w:b w:val="0"/>
          <w:sz w:val="20"/>
        </w:rPr>
      </w:pPr>
    </w:p>
    <w:p w14:paraId="2F804EC9" w14:textId="0D5B343C" w:rsidR="00865243" w:rsidRPr="00BC03F2" w:rsidRDefault="00865243" w:rsidP="00865243">
      <w:pPr>
        <w:pStyle w:val="NoSpacing"/>
        <w:tabs>
          <w:tab w:val="right" w:pos="9450"/>
        </w:tabs>
        <w:ind w:left="-720"/>
        <w:rPr>
          <w:b/>
          <w:sz w:val="20"/>
          <w:u w:val="single"/>
        </w:rPr>
      </w:pPr>
      <w:r>
        <w:rPr>
          <w:b/>
          <w:sz w:val="20"/>
          <w:u w:val="single"/>
        </w:rPr>
        <w:t>Invited Talks</w:t>
      </w:r>
      <w:r w:rsidRPr="00BC03F2">
        <w:rPr>
          <w:b/>
          <w:sz w:val="20"/>
          <w:u w:val="single"/>
        </w:rPr>
        <w:tab/>
      </w:r>
    </w:p>
    <w:p w14:paraId="6801A019" w14:textId="19684E8E" w:rsidR="00AB3E44" w:rsidRDefault="00AB3E44" w:rsidP="00AB3E44">
      <w:pPr>
        <w:pStyle w:val="NoSpacing"/>
        <w:tabs>
          <w:tab w:val="right" w:pos="9450"/>
        </w:tabs>
        <w:ind w:left="-720"/>
        <w:rPr>
          <w:sz w:val="20"/>
        </w:rPr>
      </w:pPr>
      <w:r>
        <w:rPr>
          <w:sz w:val="20"/>
        </w:rPr>
        <w:t xml:space="preserve">ILRLR 6080, Public Sector Labor Law, “The </w:t>
      </w:r>
      <w:proofErr w:type="spellStart"/>
      <w:r>
        <w:rPr>
          <w:sz w:val="20"/>
        </w:rPr>
        <w:t>Uber-ization</w:t>
      </w:r>
      <w:proofErr w:type="spellEnd"/>
      <w:r>
        <w:rPr>
          <w:sz w:val="20"/>
        </w:rPr>
        <w:t xml:space="preserve"> of Work: Emerging Challenges”</w:t>
      </w:r>
      <w:r>
        <w:rPr>
          <w:sz w:val="20"/>
        </w:rPr>
        <w:tab/>
        <w:t>Fall 2017</w:t>
      </w:r>
    </w:p>
    <w:p w14:paraId="6FFB14B5" w14:textId="1FA50973" w:rsidR="00AB3E44" w:rsidRDefault="00AB3E44" w:rsidP="00AB3E44">
      <w:pPr>
        <w:pStyle w:val="NoSpacing"/>
        <w:tabs>
          <w:tab w:val="right" w:pos="9450"/>
        </w:tabs>
        <w:ind w:left="-720"/>
        <w:rPr>
          <w:sz w:val="20"/>
        </w:rPr>
      </w:pPr>
      <w:r>
        <w:rPr>
          <w:sz w:val="20"/>
        </w:rPr>
        <w:t>Cornell University, Ithaca, NY.</w:t>
      </w:r>
    </w:p>
    <w:p w14:paraId="2167C5D0" w14:textId="77777777" w:rsidR="00AB3E44" w:rsidRDefault="00AB3E44" w:rsidP="00AB3E44">
      <w:pPr>
        <w:pStyle w:val="NoSpacing"/>
        <w:tabs>
          <w:tab w:val="right" w:pos="9450"/>
        </w:tabs>
        <w:ind w:left="-720"/>
        <w:rPr>
          <w:sz w:val="20"/>
        </w:rPr>
      </w:pPr>
    </w:p>
    <w:p w14:paraId="079C32BE" w14:textId="26BD11FE" w:rsidR="00865243" w:rsidRDefault="00AB3E44" w:rsidP="00AB3E44">
      <w:pPr>
        <w:pStyle w:val="NoSpacing"/>
        <w:tabs>
          <w:tab w:val="right" w:pos="9450"/>
        </w:tabs>
        <w:ind w:left="-720"/>
        <w:rPr>
          <w:sz w:val="20"/>
        </w:rPr>
      </w:pPr>
      <w:r>
        <w:rPr>
          <w:sz w:val="20"/>
        </w:rPr>
        <w:t xml:space="preserve">ILRLS255, Labor History – “The </w:t>
      </w:r>
      <w:r w:rsidR="00385870">
        <w:rPr>
          <w:sz w:val="20"/>
        </w:rPr>
        <w:t>Emergence</w:t>
      </w:r>
      <w:r>
        <w:rPr>
          <w:sz w:val="20"/>
        </w:rPr>
        <w:t xml:space="preserve"> of the Gig Economy” </w:t>
      </w:r>
      <w:r>
        <w:rPr>
          <w:sz w:val="20"/>
        </w:rPr>
        <w:tab/>
        <w:t>Spring 2017</w:t>
      </w:r>
      <w:r>
        <w:rPr>
          <w:sz w:val="20"/>
        </w:rPr>
        <w:br/>
        <w:t>Cornell University, Ithaca, NY.</w:t>
      </w:r>
    </w:p>
    <w:p w14:paraId="541C3A39" w14:textId="77777777" w:rsidR="00AB3E44" w:rsidRDefault="00AB3E44" w:rsidP="006B26D5">
      <w:pPr>
        <w:pStyle w:val="NoSpacing"/>
        <w:tabs>
          <w:tab w:val="right" w:pos="9450"/>
        </w:tabs>
        <w:ind w:left="-720"/>
        <w:rPr>
          <w:sz w:val="20"/>
        </w:rPr>
      </w:pPr>
    </w:p>
    <w:p w14:paraId="6F63CD33" w14:textId="04AD68D0" w:rsidR="00865243" w:rsidRDefault="00AB3E44" w:rsidP="00AB3E44">
      <w:pPr>
        <w:pStyle w:val="NoSpacing"/>
        <w:tabs>
          <w:tab w:val="right" w:pos="9450"/>
        </w:tabs>
        <w:ind w:left="-720"/>
        <w:rPr>
          <w:sz w:val="20"/>
        </w:rPr>
      </w:pPr>
      <w:r>
        <w:rPr>
          <w:sz w:val="20"/>
        </w:rPr>
        <w:t>Department of Labor Relations, Law, and History, “</w:t>
      </w:r>
      <w:r w:rsidRPr="00AB3E44">
        <w:rPr>
          <w:sz w:val="20"/>
        </w:rPr>
        <w:t>Conflict and Conflict Resolution in the ‘Gig Economy’</w:t>
      </w:r>
      <w:r>
        <w:rPr>
          <w:sz w:val="20"/>
        </w:rPr>
        <w:t>”</w:t>
      </w:r>
      <w:r>
        <w:rPr>
          <w:i/>
          <w:sz w:val="20"/>
        </w:rPr>
        <w:t xml:space="preserve"> </w:t>
      </w:r>
      <w:r>
        <w:rPr>
          <w:i/>
          <w:sz w:val="20"/>
        </w:rPr>
        <w:tab/>
      </w:r>
      <w:r>
        <w:rPr>
          <w:sz w:val="20"/>
        </w:rPr>
        <w:t>Spring 2017</w:t>
      </w:r>
    </w:p>
    <w:p w14:paraId="2F42FF9B" w14:textId="0B9A9DC0" w:rsidR="00AB3E44" w:rsidRDefault="00AB3E44" w:rsidP="00AB3E44">
      <w:pPr>
        <w:pStyle w:val="NoSpacing"/>
        <w:tabs>
          <w:tab w:val="right" w:pos="9450"/>
        </w:tabs>
        <w:ind w:left="-720"/>
        <w:rPr>
          <w:sz w:val="20"/>
        </w:rPr>
      </w:pPr>
      <w:proofErr w:type="gramStart"/>
      <w:r>
        <w:rPr>
          <w:sz w:val="20"/>
        </w:rPr>
        <w:t>Cornell University, Ithaca NY.</w:t>
      </w:r>
      <w:proofErr w:type="gramEnd"/>
    </w:p>
    <w:p w14:paraId="2F7788F1" w14:textId="77777777" w:rsidR="00F87322" w:rsidRDefault="00F87322" w:rsidP="00AB3E44">
      <w:pPr>
        <w:pStyle w:val="NoSpacing"/>
        <w:tabs>
          <w:tab w:val="right" w:pos="9450"/>
        </w:tabs>
        <w:ind w:left="-720"/>
        <w:rPr>
          <w:sz w:val="20"/>
        </w:rPr>
      </w:pPr>
    </w:p>
    <w:p w14:paraId="17CD4505" w14:textId="581C2129" w:rsidR="00F87322" w:rsidRDefault="00F87322" w:rsidP="00F87322">
      <w:pPr>
        <w:pStyle w:val="NoSpacing"/>
        <w:tabs>
          <w:tab w:val="right" w:pos="9450"/>
        </w:tabs>
        <w:ind w:left="-720"/>
        <w:rPr>
          <w:sz w:val="20"/>
        </w:rPr>
      </w:pPr>
      <w:r>
        <w:rPr>
          <w:sz w:val="20"/>
        </w:rPr>
        <w:t>STCM25100, “Persuasion and Conflict Management”</w:t>
      </w:r>
      <w:r>
        <w:rPr>
          <w:sz w:val="20"/>
        </w:rPr>
        <w:tab/>
        <w:t>Spring 2015</w:t>
      </w:r>
    </w:p>
    <w:p w14:paraId="74B8297A" w14:textId="4A30F4D7" w:rsidR="00F87322" w:rsidRPr="00AB3E44" w:rsidRDefault="00F87322" w:rsidP="00F87322">
      <w:pPr>
        <w:pStyle w:val="NoSpacing"/>
        <w:tabs>
          <w:tab w:val="right" w:pos="9450"/>
        </w:tabs>
        <w:ind w:left="-720"/>
        <w:rPr>
          <w:sz w:val="20"/>
        </w:rPr>
      </w:pPr>
      <w:r>
        <w:rPr>
          <w:sz w:val="20"/>
        </w:rPr>
        <w:t>Ithaca College, Ithaca, NY.</w:t>
      </w:r>
    </w:p>
    <w:p w14:paraId="0E535F6B" w14:textId="77777777" w:rsidR="00865243" w:rsidRDefault="00865243" w:rsidP="006B26D5">
      <w:pPr>
        <w:pStyle w:val="NoSpacing"/>
        <w:tabs>
          <w:tab w:val="right" w:pos="9450"/>
        </w:tabs>
        <w:ind w:left="-720"/>
        <w:rPr>
          <w:b/>
          <w:sz w:val="20"/>
          <w:u w:val="single"/>
        </w:rPr>
      </w:pPr>
    </w:p>
    <w:p w14:paraId="1F9F4520" w14:textId="700D128D" w:rsidR="006B26D5" w:rsidRPr="00BC03F2" w:rsidRDefault="006B26D5" w:rsidP="006B26D5">
      <w:pPr>
        <w:pStyle w:val="NoSpacing"/>
        <w:tabs>
          <w:tab w:val="right" w:pos="9450"/>
        </w:tabs>
        <w:ind w:left="-720"/>
        <w:rPr>
          <w:b/>
          <w:sz w:val="20"/>
          <w:u w:val="single"/>
        </w:rPr>
      </w:pPr>
      <w:r w:rsidRPr="00BC03F2">
        <w:rPr>
          <w:b/>
          <w:sz w:val="20"/>
          <w:u w:val="single"/>
        </w:rPr>
        <w:t>Work Experience</w:t>
      </w:r>
      <w:r w:rsidRPr="00BC03F2">
        <w:rPr>
          <w:b/>
          <w:sz w:val="20"/>
          <w:u w:val="single"/>
        </w:rPr>
        <w:tab/>
      </w:r>
    </w:p>
    <w:p w14:paraId="60928D53" w14:textId="77777777" w:rsidR="00001791" w:rsidRPr="00BC03F2" w:rsidRDefault="00001791" w:rsidP="00490E11">
      <w:pPr>
        <w:pStyle w:val="NoSpacing"/>
        <w:tabs>
          <w:tab w:val="right" w:pos="9450"/>
        </w:tabs>
        <w:ind w:left="-360" w:hanging="360"/>
        <w:rPr>
          <w:b/>
          <w:sz w:val="20"/>
        </w:rPr>
      </w:pPr>
    </w:p>
    <w:p w14:paraId="75A414EF" w14:textId="7F1E4E0A" w:rsidR="00490E11" w:rsidRPr="00BC03F2" w:rsidRDefault="00490E11" w:rsidP="00490E11">
      <w:pPr>
        <w:pStyle w:val="NoSpacing"/>
        <w:tabs>
          <w:tab w:val="right" w:pos="9450"/>
        </w:tabs>
        <w:ind w:left="-360" w:hanging="360"/>
        <w:rPr>
          <w:sz w:val="20"/>
        </w:rPr>
      </w:pPr>
      <w:r w:rsidRPr="00BC03F2">
        <w:rPr>
          <w:b/>
          <w:sz w:val="20"/>
        </w:rPr>
        <w:t>Assistant Residence Hall Director</w:t>
      </w:r>
      <w:r w:rsidRPr="00BC03F2">
        <w:rPr>
          <w:sz w:val="20"/>
        </w:rPr>
        <w:tab/>
        <w:t>August 2013-Present</w:t>
      </w:r>
    </w:p>
    <w:p w14:paraId="23EF4754" w14:textId="5B028195" w:rsidR="00490E11" w:rsidRPr="00BC03F2" w:rsidRDefault="00BC03F2" w:rsidP="001B6E17">
      <w:pPr>
        <w:tabs>
          <w:tab w:val="left" w:pos="-810"/>
          <w:tab w:val="right" w:pos="9450"/>
        </w:tabs>
        <w:ind w:left="-720"/>
        <w:rPr>
          <w:sz w:val="20"/>
        </w:rPr>
      </w:pPr>
      <w:r>
        <w:rPr>
          <w:sz w:val="20"/>
        </w:rPr>
        <w:t>Cornell University</w:t>
      </w:r>
    </w:p>
    <w:p w14:paraId="2F09C212" w14:textId="77777777" w:rsidR="00537B4C" w:rsidRDefault="00537B4C" w:rsidP="00FC1572">
      <w:pPr>
        <w:pStyle w:val="NoSpacing"/>
        <w:tabs>
          <w:tab w:val="right" w:pos="9450"/>
        </w:tabs>
        <w:rPr>
          <w:b/>
          <w:sz w:val="20"/>
        </w:rPr>
      </w:pPr>
    </w:p>
    <w:p w14:paraId="156F2C5A" w14:textId="65052D98" w:rsidR="006B26D5" w:rsidRPr="00BC03F2" w:rsidRDefault="006B26D5" w:rsidP="006B26D5">
      <w:pPr>
        <w:pStyle w:val="NoSpacing"/>
        <w:tabs>
          <w:tab w:val="right" w:pos="9450"/>
        </w:tabs>
        <w:ind w:left="-360" w:hanging="360"/>
        <w:rPr>
          <w:sz w:val="20"/>
        </w:rPr>
      </w:pPr>
      <w:r w:rsidRPr="00BC03F2">
        <w:rPr>
          <w:b/>
          <w:sz w:val="20"/>
        </w:rPr>
        <w:t>Assistant Director of Forensics</w:t>
      </w:r>
      <w:r w:rsidRPr="00BC03F2">
        <w:rPr>
          <w:sz w:val="20"/>
        </w:rPr>
        <w:tab/>
        <w:t>August 2008-May 2010</w:t>
      </w:r>
    </w:p>
    <w:p w14:paraId="59D618BB" w14:textId="057F97C7" w:rsidR="006B26D5" w:rsidRPr="00BC03F2" w:rsidRDefault="006B26D5" w:rsidP="006B26D5">
      <w:pPr>
        <w:pStyle w:val="NoSpacing"/>
        <w:tabs>
          <w:tab w:val="right" w:pos="9450"/>
        </w:tabs>
        <w:ind w:left="-360" w:hanging="360"/>
        <w:rPr>
          <w:sz w:val="20"/>
        </w:rPr>
      </w:pPr>
      <w:r w:rsidRPr="00BC03F2">
        <w:rPr>
          <w:sz w:val="20"/>
        </w:rPr>
        <w:t>Cornell University</w:t>
      </w:r>
    </w:p>
    <w:p w14:paraId="12B30334" w14:textId="77777777" w:rsidR="006B26D5" w:rsidRDefault="006B26D5" w:rsidP="006B26D5">
      <w:pPr>
        <w:pStyle w:val="NoSpacing"/>
        <w:tabs>
          <w:tab w:val="right" w:pos="9450"/>
        </w:tabs>
        <w:ind w:left="-360" w:hanging="360"/>
        <w:rPr>
          <w:sz w:val="20"/>
        </w:rPr>
      </w:pPr>
    </w:p>
    <w:p w14:paraId="4852AB3E" w14:textId="52BDAAB7" w:rsidR="00FC1572" w:rsidRPr="00BC03F2" w:rsidRDefault="00FC1572" w:rsidP="00FC1572">
      <w:pPr>
        <w:tabs>
          <w:tab w:val="left" w:pos="-810"/>
          <w:tab w:val="right" w:pos="9450"/>
        </w:tabs>
        <w:ind w:left="-720"/>
        <w:rPr>
          <w:i/>
          <w:sz w:val="20"/>
        </w:rPr>
      </w:pPr>
      <w:r w:rsidRPr="00BC03F2">
        <w:rPr>
          <w:b/>
          <w:sz w:val="20"/>
        </w:rPr>
        <w:t xml:space="preserve">Debate Lab </w:t>
      </w:r>
      <w:r w:rsidR="00D476DB">
        <w:rPr>
          <w:b/>
          <w:sz w:val="20"/>
        </w:rPr>
        <w:t>Leader</w:t>
      </w:r>
      <w:r w:rsidRPr="00BC03F2">
        <w:rPr>
          <w:i/>
          <w:sz w:val="20"/>
        </w:rPr>
        <w:tab/>
      </w:r>
      <w:r w:rsidRPr="00BC03F2">
        <w:rPr>
          <w:sz w:val="20"/>
        </w:rPr>
        <w:t>June-July</w:t>
      </w:r>
      <w:r>
        <w:rPr>
          <w:sz w:val="20"/>
        </w:rPr>
        <w:t>, 2008-</w:t>
      </w:r>
      <w:r w:rsidRPr="00BC03F2">
        <w:rPr>
          <w:sz w:val="20"/>
        </w:rPr>
        <w:t>2010</w:t>
      </w:r>
    </w:p>
    <w:p w14:paraId="26803F65" w14:textId="77777777" w:rsidR="00FC1572" w:rsidRPr="00BC03F2" w:rsidRDefault="00FC1572" w:rsidP="00FC1572">
      <w:pPr>
        <w:pStyle w:val="NoSpacing"/>
        <w:ind w:left="-360" w:hanging="360"/>
        <w:rPr>
          <w:sz w:val="20"/>
        </w:rPr>
      </w:pPr>
      <w:proofErr w:type="spellStart"/>
      <w:r w:rsidRPr="00BC03F2">
        <w:rPr>
          <w:sz w:val="20"/>
        </w:rPr>
        <w:t>Samford</w:t>
      </w:r>
      <w:proofErr w:type="spellEnd"/>
      <w:r w:rsidRPr="00BC03F2">
        <w:rPr>
          <w:sz w:val="20"/>
        </w:rPr>
        <w:t xml:space="preserve"> University</w:t>
      </w:r>
    </w:p>
    <w:p w14:paraId="210CBF50" w14:textId="77777777" w:rsidR="00FC1572" w:rsidRPr="00BC03F2" w:rsidRDefault="00FC1572" w:rsidP="00FC1572">
      <w:pPr>
        <w:pStyle w:val="NoSpacing"/>
        <w:ind w:left="-360" w:hanging="360"/>
        <w:rPr>
          <w:sz w:val="20"/>
        </w:rPr>
      </w:pPr>
    </w:p>
    <w:p w14:paraId="01142DB1" w14:textId="77777777" w:rsidR="00FC1572" w:rsidRDefault="00FC1572" w:rsidP="00FC1572">
      <w:pPr>
        <w:pStyle w:val="NoSpacing"/>
        <w:tabs>
          <w:tab w:val="right" w:pos="9450"/>
        </w:tabs>
        <w:ind w:left="-360" w:hanging="360"/>
        <w:rPr>
          <w:sz w:val="20"/>
        </w:rPr>
      </w:pPr>
      <w:r>
        <w:rPr>
          <w:b/>
          <w:sz w:val="20"/>
        </w:rPr>
        <w:t>Debate Lab Leader</w:t>
      </w:r>
      <w:r>
        <w:rPr>
          <w:b/>
          <w:sz w:val="20"/>
        </w:rPr>
        <w:tab/>
      </w:r>
      <w:r>
        <w:rPr>
          <w:sz w:val="20"/>
        </w:rPr>
        <w:t>June-July, 2007</w:t>
      </w:r>
    </w:p>
    <w:p w14:paraId="7E2999AB" w14:textId="77777777" w:rsidR="00FC1572" w:rsidRPr="00537B4C" w:rsidRDefault="00FC1572" w:rsidP="00FC1572">
      <w:pPr>
        <w:pStyle w:val="NoSpacing"/>
        <w:tabs>
          <w:tab w:val="right" w:pos="9450"/>
        </w:tabs>
        <w:ind w:left="-360" w:hanging="360"/>
        <w:rPr>
          <w:sz w:val="20"/>
        </w:rPr>
      </w:pPr>
      <w:r w:rsidRPr="00537B4C">
        <w:rPr>
          <w:sz w:val="20"/>
        </w:rPr>
        <w:t>Miami University</w:t>
      </w:r>
    </w:p>
    <w:p w14:paraId="3B4B06DA" w14:textId="77777777" w:rsidR="00FC1572" w:rsidRPr="00BC03F2" w:rsidRDefault="00FC1572" w:rsidP="006B26D5">
      <w:pPr>
        <w:pStyle w:val="NoSpacing"/>
        <w:tabs>
          <w:tab w:val="right" w:pos="9450"/>
        </w:tabs>
        <w:ind w:left="-360" w:hanging="360"/>
        <w:rPr>
          <w:sz w:val="20"/>
        </w:rPr>
      </w:pPr>
    </w:p>
    <w:p w14:paraId="10B76C51" w14:textId="411800D5" w:rsidR="006B26D5" w:rsidRPr="00BC03F2" w:rsidRDefault="006B26D5" w:rsidP="006B26D5">
      <w:pPr>
        <w:pStyle w:val="NoSpacing"/>
        <w:tabs>
          <w:tab w:val="right" w:pos="9450"/>
        </w:tabs>
        <w:ind w:left="-720"/>
        <w:rPr>
          <w:b/>
          <w:sz w:val="20"/>
          <w:u w:val="single"/>
        </w:rPr>
      </w:pPr>
      <w:r w:rsidRPr="00BC03F2">
        <w:rPr>
          <w:b/>
          <w:sz w:val="20"/>
          <w:u w:val="single"/>
        </w:rPr>
        <w:t>References</w:t>
      </w:r>
      <w:r w:rsidRPr="00BC03F2">
        <w:rPr>
          <w:b/>
          <w:sz w:val="20"/>
          <w:u w:val="single"/>
        </w:rPr>
        <w:tab/>
      </w:r>
    </w:p>
    <w:p w14:paraId="788E9357" w14:textId="737486C1" w:rsidR="006B26D5" w:rsidRPr="00BC03F2" w:rsidRDefault="006B26D5" w:rsidP="006B26D5">
      <w:pPr>
        <w:pStyle w:val="NoSpacing"/>
        <w:tabs>
          <w:tab w:val="right" w:pos="9450"/>
        </w:tabs>
        <w:ind w:left="-360" w:hanging="360"/>
        <w:rPr>
          <w:sz w:val="20"/>
        </w:rPr>
      </w:pPr>
      <w:r w:rsidRPr="00BC03F2">
        <w:rPr>
          <w:sz w:val="20"/>
        </w:rPr>
        <w:t>Alexander J.S. Colvin</w:t>
      </w:r>
    </w:p>
    <w:p w14:paraId="0DC09081" w14:textId="77777777" w:rsidR="006B26D5" w:rsidRPr="00BC03F2" w:rsidRDefault="006B26D5" w:rsidP="006B26D5">
      <w:pPr>
        <w:pStyle w:val="NoSpacing"/>
        <w:tabs>
          <w:tab w:val="right" w:pos="9450"/>
        </w:tabs>
        <w:ind w:left="-360" w:hanging="360"/>
        <w:rPr>
          <w:bCs/>
          <w:sz w:val="20"/>
        </w:rPr>
      </w:pPr>
      <w:r w:rsidRPr="00BC03F2">
        <w:rPr>
          <w:bCs/>
          <w:sz w:val="20"/>
        </w:rPr>
        <w:t>Associate Dean for Academic Affairs, Diversity, and Faculty Development</w:t>
      </w:r>
    </w:p>
    <w:p w14:paraId="3CA83F26" w14:textId="2F746142" w:rsidR="006B26D5" w:rsidRPr="00BC03F2" w:rsidRDefault="006B26D5" w:rsidP="006B26D5">
      <w:pPr>
        <w:pStyle w:val="NoSpacing"/>
        <w:tabs>
          <w:tab w:val="right" w:pos="9450"/>
        </w:tabs>
        <w:ind w:left="-360" w:hanging="360"/>
        <w:rPr>
          <w:sz w:val="20"/>
        </w:rPr>
      </w:pPr>
      <w:r w:rsidRPr="00BC03F2">
        <w:rPr>
          <w:bCs/>
          <w:sz w:val="20"/>
        </w:rPr>
        <w:t xml:space="preserve">Martin F. </w:t>
      </w:r>
      <w:proofErr w:type="spellStart"/>
      <w:r w:rsidRPr="00BC03F2">
        <w:rPr>
          <w:bCs/>
          <w:sz w:val="20"/>
        </w:rPr>
        <w:t>Scheinman</w:t>
      </w:r>
      <w:proofErr w:type="spellEnd"/>
      <w:r w:rsidRPr="00BC03F2">
        <w:rPr>
          <w:bCs/>
          <w:sz w:val="20"/>
        </w:rPr>
        <w:t xml:space="preserve"> Professor of Conflict Resolution</w:t>
      </w:r>
    </w:p>
    <w:p w14:paraId="50E4C55E" w14:textId="20FF8BA3" w:rsidR="006B26D5" w:rsidRPr="00BC03F2" w:rsidRDefault="006B26D5" w:rsidP="006B26D5">
      <w:pPr>
        <w:pStyle w:val="NoSpacing"/>
        <w:tabs>
          <w:tab w:val="right" w:pos="9450"/>
        </w:tabs>
        <w:ind w:left="-360" w:hanging="360"/>
        <w:rPr>
          <w:sz w:val="20"/>
        </w:rPr>
      </w:pPr>
      <w:r w:rsidRPr="00BC03F2">
        <w:rPr>
          <w:sz w:val="20"/>
        </w:rPr>
        <w:t>School of Industrial and Labor Relations</w:t>
      </w:r>
    </w:p>
    <w:p w14:paraId="14A5356E" w14:textId="45CEAB1F" w:rsidR="006B26D5" w:rsidRPr="00BC03F2" w:rsidRDefault="006B26D5" w:rsidP="006B26D5">
      <w:pPr>
        <w:pStyle w:val="NoSpacing"/>
        <w:tabs>
          <w:tab w:val="right" w:pos="9450"/>
        </w:tabs>
        <w:ind w:left="-360" w:hanging="360"/>
        <w:rPr>
          <w:sz w:val="20"/>
        </w:rPr>
      </w:pPr>
      <w:r w:rsidRPr="00BC03F2">
        <w:rPr>
          <w:sz w:val="20"/>
        </w:rPr>
        <w:t>Cornell University</w:t>
      </w:r>
    </w:p>
    <w:p w14:paraId="069CBB6B" w14:textId="20BC7B41" w:rsidR="006B26D5" w:rsidRPr="00BC03F2" w:rsidRDefault="006B26D5" w:rsidP="006B26D5">
      <w:pPr>
        <w:pStyle w:val="NoSpacing"/>
        <w:tabs>
          <w:tab w:val="right" w:pos="9450"/>
        </w:tabs>
        <w:ind w:left="-360" w:hanging="360"/>
        <w:rPr>
          <w:sz w:val="20"/>
        </w:rPr>
      </w:pPr>
      <w:r w:rsidRPr="00BC03F2">
        <w:rPr>
          <w:sz w:val="20"/>
        </w:rPr>
        <w:t>ILR Research Building, Room 154</w:t>
      </w:r>
    </w:p>
    <w:p w14:paraId="058A2BBC" w14:textId="30EBDC26" w:rsidR="006B26D5" w:rsidRPr="00BC03F2" w:rsidRDefault="00DC046C" w:rsidP="006B26D5">
      <w:pPr>
        <w:pStyle w:val="NoSpacing"/>
        <w:tabs>
          <w:tab w:val="right" w:pos="9450"/>
        </w:tabs>
        <w:ind w:left="-360" w:hanging="360"/>
        <w:rPr>
          <w:sz w:val="20"/>
        </w:rPr>
      </w:pPr>
      <w:hyperlink r:id="rId9" w:history="1">
        <w:r w:rsidR="006B26D5" w:rsidRPr="00BC03F2">
          <w:rPr>
            <w:rStyle w:val="Hyperlink"/>
            <w:sz w:val="20"/>
          </w:rPr>
          <w:t>ajc54@cornell.edu</w:t>
        </w:r>
      </w:hyperlink>
    </w:p>
    <w:p w14:paraId="58623BE8" w14:textId="59EBE6B6" w:rsidR="006B26D5" w:rsidRPr="00BC03F2" w:rsidRDefault="006B26D5" w:rsidP="006B26D5">
      <w:pPr>
        <w:pStyle w:val="NoSpacing"/>
        <w:tabs>
          <w:tab w:val="right" w:pos="9450"/>
        </w:tabs>
        <w:ind w:left="-360" w:hanging="360"/>
        <w:rPr>
          <w:sz w:val="20"/>
        </w:rPr>
      </w:pPr>
      <w:r w:rsidRPr="00BC03F2">
        <w:rPr>
          <w:sz w:val="20"/>
        </w:rPr>
        <w:t>(607)-254-8206</w:t>
      </w:r>
    </w:p>
    <w:p w14:paraId="21205121" w14:textId="77777777" w:rsidR="006B26D5" w:rsidRPr="00BC03F2" w:rsidRDefault="006B26D5" w:rsidP="006B26D5">
      <w:pPr>
        <w:pStyle w:val="NoSpacing"/>
        <w:tabs>
          <w:tab w:val="right" w:pos="9450"/>
        </w:tabs>
        <w:ind w:left="-360" w:hanging="360"/>
        <w:rPr>
          <w:sz w:val="20"/>
        </w:rPr>
      </w:pPr>
    </w:p>
    <w:p w14:paraId="5862919F" w14:textId="46B76806" w:rsidR="006B26D5" w:rsidRPr="00BC03F2" w:rsidRDefault="006B26D5" w:rsidP="006B26D5">
      <w:pPr>
        <w:pStyle w:val="NoSpacing"/>
        <w:tabs>
          <w:tab w:val="right" w:pos="9450"/>
        </w:tabs>
        <w:ind w:left="-360" w:hanging="360"/>
        <w:rPr>
          <w:sz w:val="20"/>
        </w:rPr>
      </w:pPr>
      <w:r w:rsidRPr="00BC03F2">
        <w:rPr>
          <w:sz w:val="20"/>
        </w:rPr>
        <w:t xml:space="preserve">David B. </w:t>
      </w:r>
      <w:proofErr w:type="spellStart"/>
      <w:r w:rsidRPr="00BC03F2">
        <w:rPr>
          <w:sz w:val="20"/>
        </w:rPr>
        <w:t>Lipsky</w:t>
      </w:r>
      <w:proofErr w:type="spellEnd"/>
    </w:p>
    <w:p w14:paraId="051E998E" w14:textId="4688AA6E" w:rsidR="006B26D5" w:rsidRPr="00BC03F2" w:rsidRDefault="006B26D5" w:rsidP="006B26D5">
      <w:pPr>
        <w:pStyle w:val="NoSpacing"/>
        <w:tabs>
          <w:tab w:val="right" w:pos="9450"/>
        </w:tabs>
        <w:ind w:left="-360" w:hanging="360"/>
        <w:rPr>
          <w:sz w:val="20"/>
        </w:rPr>
      </w:pPr>
      <w:r w:rsidRPr="00BC03F2">
        <w:rPr>
          <w:sz w:val="20"/>
        </w:rPr>
        <w:t xml:space="preserve">Ann Evans </w:t>
      </w:r>
      <w:proofErr w:type="spellStart"/>
      <w:r w:rsidRPr="00BC03F2">
        <w:rPr>
          <w:sz w:val="20"/>
        </w:rPr>
        <w:t>Estabrook</w:t>
      </w:r>
      <w:proofErr w:type="spellEnd"/>
      <w:r w:rsidRPr="00BC03F2">
        <w:rPr>
          <w:sz w:val="20"/>
        </w:rPr>
        <w:t xml:space="preserve"> Professor of Dispute Resolution</w:t>
      </w:r>
    </w:p>
    <w:p w14:paraId="6AD41011" w14:textId="77777777" w:rsidR="006B26D5" w:rsidRPr="00BC03F2" w:rsidRDefault="006B26D5" w:rsidP="006B26D5">
      <w:pPr>
        <w:pStyle w:val="NoSpacing"/>
        <w:tabs>
          <w:tab w:val="right" w:pos="9450"/>
        </w:tabs>
        <w:ind w:left="-360" w:hanging="360"/>
        <w:rPr>
          <w:sz w:val="20"/>
        </w:rPr>
      </w:pPr>
      <w:r w:rsidRPr="00BC03F2">
        <w:rPr>
          <w:sz w:val="20"/>
        </w:rPr>
        <w:t>School of Industrial and Labor Relations</w:t>
      </w:r>
    </w:p>
    <w:p w14:paraId="64795063" w14:textId="77777777" w:rsidR="006B26D5" w:rsidRPr="00BC03F2" w:rsidRDefault="006B26D5" w:rsidP="006B26D5">
      <w:pPr>
        <w:pStyle w:val="NoSpacing"/>
        <w:tabs>
          <w:tab w:val="right" w:pos="9450"/>
        </w:tabs>
        <w:ind w:left="-360" w:hanging="360"/>
        <w:rPr>
          <w:sz w:val="20"/>
        </w:rPr>
      </w:pPr>
      <w:r w:rsidRPr="00BC03F2">
        <w:rPr>
          <w:sz w:val="20"/>
        </w:rPr>
        <w:t>Cornell University</w:t>
      </w:r>
    </w:p>
    <w:p w14:paraId="1D0DDBAE" w14:textId="2B3F1AF2" w:rsidR="006B26D5" w:rsidRPr="00BC03F2" w:rsidRDefault="006B26D5" w:rsidP="006B26D5">
      <w:pPr>
        <w:pStyle w:val="NoSpacing"/>
        <w:tabs>
          <w:tab w:val="right" w:pos="9450"/>
        </w:tabs>
        <w:ind w:left="-360" w:hanging="360"/>
        <w:rPr>
          <w:sz w:val="20"/>
        </w:rPr>
      </w:pPr>
      <w:r w:rsidRPr="00BC03F2">
        <w:rPr>
          <w:sz w:val="20"/>
        </w:rPr>
        <w:t>ILR Research Building, Room 341</w:t>
      </w:r>
    </w:p>
    <w:p w14:paraId="2EF9760E" w14:textId="562F5CD2" w:rsidR="006B26D5" w:rsidRPr="00BC03F2" w:rsidRDefault="006B26D5" w:rsidP="006B26D5">
      <w:pPr>
        <w:pStyle w:val="NoSpacing"/>
        <w:tabs>
          <w:tab w:val="right" w:pos="9450"/>
        </w:tabs>
        <w:ind w:left="-360" w:hanging="360"/>
        <w:rPr>
          <w:sz w:val="20"/>
        </w:rPr>
      </w:pPr>
      <w:r w:rsidRPr="00BC03F2">
        <w:rPr>
          <w:sz w:val="20"/>
        </w:rPr>
        <w:t>dbl4@cornell.edu</w:t>
      </w:r>
    </w:p>
    <w:p w14:paraId="19766D31" w14:textId="77777777" w:rsidR="006B26D5" w:rsidRPr="00BC03F2" w:rsidRDefault="006B26D5" w:rsidP="006B26D5">
      <w:pPr>
        <w:pStyle w:val="NoSpacing"/>
        <w:tabs>
          <w:tab w:val="right" w:pos="9450"/>
        </w:tabs>
        <w:ind w:left="-360" w:hanging="360"/>
        <w:rPr>
          <w:sz w:val="20"/>
        </w:rPr>
      </w:pPr>
      <w:r w:rsidRPr="00BC03F2">
        <w:rPr>
          <w:sz w:val="20"/>
        </w:rPr>
        <w:t>(607)-255-5378</w:t>
      </w:r>
    </w:p>
    <w:p w14:paraId="3C8F07E9" w14:textId="77777777" w:rsidR="006B26D5" w:rsidRPr="00BC03F2" w:rsidRDefault="006B26D5" w:rsidP="006B26D5">
      <w:pPr>
        <w:pStyle w:val="NoSpacing"/>
        <w:tabs>
          <w:tab w:val="right" w:pos="9450"/>
        </w:tabs>
        <w:ind w:left="-360" w:hanging="360"/>
        <w:rPr>
          <w:sz w:val="20"/>
        </w:rPr>
      </w:pPr>
    </w:p>
    <w:p w14:paraId="01F59B3B" w14:textId="03C9D4D3" w:rsidR="006B26D5" w:rsidRPr="00BC03F2" w:rsidRDefault="006B26D5" w:rsidP="006B26D5">
      <w:pPr>
        <w:pStyle w:val="NoSpacing"/>
        <w:tabs>
          <w:tab w:val="right" w:pos="9450"/>
        </w:tabs>
        <w:ind w:left="-360" w:hanging="360"/>
        <w:rPr>
          <w:sz w:val="20"/>
        </w:rPr>
      </w:pPr>
      <w:r w:rsidRPr="00BC03F2">
        <w:rPr>
          <w:sz w:val="20"/>
        </w:rPr>
        <w:t>Louis</w:t>
      </w:r>
      <w:r w:rsidR="003E2667">
        <w:rPr>
          <w:sz w:val="20"/>
        </w:rPr>
        <w:t xml:space="preserve"> R.</w:t>
      </w:r>
      <w:r w:rsidRPr="00BC03F2">
        <w:rPr>
          <w:sz w:val="20"/>
        </w:rPr>
        <w:t xml:space="preserve"> Hyman</w:t>
      </w:r>
    </w:p>
    <w:p w14:paraId="4650D437" w14:textId="6AF30133" w:rsidR="006B26D5" w:rsidRPr="00BC03F2" w:rsidRDefault="006B26D5" w:rsidP="006B26D5">
      <w:pPr>
        <w:pStyle w:val="NoSpacing"/>
        <w:tabs>
          <w:tab w:val="right" w:pos="9450"/>
        </w:tabs>
        <w:ind w:left="-360" w:hanging="360"/>
        <w:rPr>
          <w:sz w:val="20"/>
        </w:rPr>
      </w:pPr>
      <w:r w:rsidRPr="00BC03F2">
        <w:rPr>
          <w:sz w:val="20"/>
        </w:rPr>
        <w:t>Director, Institute for Workplace Studies</w:t>
      </w:r>
    </w:p>
    <w:p w14:paraId="07820016" w14:textId="2149F787" w:rsidR="006B26D5" w:rsidRPr="00BC03F2" w:rsidRDefault="006B26D5" w:rsidP="006B26D5">
      <w:pPr>
        <w:pStyle w:val="NoSpacing"/>
        <w:tabs>
          <w:tab w:val="right" w:pos="9450"/>
        </w:tabs>
        <w:ind w:left="-360" w:hanging="360"/>
        <w:rPr>
          <w:sz w:val="20"/>
        </w:rPr>
      </w:pPr>
      <w:r w:rsidRPr="00BC03F2">
        <w:rPr>
          <w:sz w:val="20"/>
        </w:rPr>
        <w:t>Associate Professor</w:t>
      </w:r>
    </w:p>
    <w:p w14:paraId="3FEDFA8E" w14:textId="77777777" w:rsidR="006B26D5" w:rsidRPr="00BC03F2" w:rsidRDefault="006B26D5" w:rsidP="006B26D5">
      <w:pPr>
        <w:pStyle w:val="NoSpacing"/>
        <w:tabs>
          <w:tab w:val="right" w:pos="9450"/>
        </w:tabs>
        <w:ind w:left="-360" w:hanging="360"/>
        <w:rPr>
          <w:sz w:val="20"/>
        </w:rPr>
      </w:pPr>
      <w:r w:rsidRPr="00BC03F2">
        <w:rPr>
          <w:sz w:val="20"/>
        </w:rPr>
        <w:t>School of Industrial and Labor Relations</w:t>
      </w:r>
    </w:p>
    <w:p w14:paraId="27B1E304" w14:textId="77777777" w:rsidR="006B26D5" w:rsidRPr="00BC03F2" w:rsidRDefault="006B26D5" w:rsidP="006B26D5">
      <w:pPr>
        <w:pStyle w:val="NoSpacing"/>
        <w:tabs>
          <w:tab w:val="right" w:pos="9450"/>
        </w:tabs>
        <w:ind w:left="-360" w:hanging="360"/>
        <w:rPr>
          <w:sz w:val="20"/>
        </w:rPr>
      </w:pPr>
      <w:r w:rsidRPr="00BC03F2">
        <w:rPr>
          <w:sz w:val="20"/>
        </w:rPr>
        <w:t>Cornell University</w:t>
      </w:r>
    </w:p>
    <w:p w14:paraId="1E83C374" w14:textId="4A5A9066" w:rsidR="006B26D5" w:rsidRPr="00BC03F2" w:rsidRDefault="006B26D5" w:rsidP="006B26D5">
      <w:pPr>
        <w:pStyle w:val="NoSpacing"/>
        <w:tabs>
          <w:tab w:val="right" w:pos="9450"/>
        </w:tabs>
        <w:ind w:left="-360" w:hanging="360"/>
        <w:rPr>
          <w:sz w:val="20"/>
        </w:rPr>
      </w:pPr>
      <w:r w:rsidRPr="00BC03F2">
        <w:rPr>
          <w:sz w:val="20"/>
        </w:rPr>
        <w:t>Ives Hall, Room 356</w:t>
      </w:r>
    </w:p>
    <w:p w14:paraId="6E5EEA97" w14:textId="3454C46C" w:rsidR="006B26D5" w:rsidRDefault="00DC046C" w:rsidP="006B26D5">
      <w:pPr>
        <w:pStyle w:val="NoSpacing"/>
        <w:tabs>
          <w:tab w:val="right" w:pos="9450"/>
        </w:tabs>
        <w:ind w:left="-360" w:hanging="360"/>
        <w:rPr>
          <w:sz w:val="20"/>
        </w:rPr>
      </w:pPr>
      <w:hyperlink r:id="rId10" w:history="1">
        <w:r w:rsidR="007E1F35" w:rsidRPr="008B08F2">
          <w:rPr>
            <w:rStyle w:val="Hyperlink"/>
            <w:sz w:val="20"/>
          </w:rPr>
          <w:t>louishyman@cornell.edu</w:t>
        </w:r>
      </w:hyperlink>
    </w:p>
    <w:p w14:paraId="7E73D481" w14:textId="33003669" w:rsidR="007E1F35" w:rsidRPr="00BC03F2" w:rsidRDefault="007E1F35" w:rsidP="006B26D5">
      <w:pPr>
        <w:pStyle w:val="NoSpacing"/>
        <w:tabs>
          <w:tab w:val="right" w:pos="9450"/>
        </w:tabs>
        <w:ind w:left="-360" w:hanging="360"/>
        <w:rPr>
          <w:sz w:val="20"/>
        </w:rPr>
      </w:pPr>
      <w:r>
        <w:rPr>
          <w:sz w:val="20"/>
        </w:rPr>
        <w:t>@</w:t>
      </w:r>
      <w:proofErr w:type="spellStart"/>
      <w:proofErr w:type="gramStart"/>
      <w:r>
        <w:rPr>
          <w:sz w:val="20"/>
        </w:rPr>
        <w:t>louishyman</w:t>
      </w:r>
      <w:proofErr w:type="spellEnd"/>
      <w:proofErr w:type="gramEnd"/>
    </w:p>
    <w:sectPr w:rsidR="007E1F35" w:rsidRPr="00BC03F2" w:rsidSect="00E96CB6">
      <w:pgSz w:w="12240" w:h="15840"/>
      <w:pgMar w:top="630" w:right="990" w:bottom="12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787D" w14:textId="77777777" w:rsidR="005C407B" w:rsidRDefault="005C407B">
      <w:r>
        <w:separator/>
      </w:r>
    </w:p>
  </w:endnote>
  <w:endnote w:type="continuationSeparator" w:id="0">
    <w:p w14:paraId="017669C2" w14:textId="77777777" w:rsidR="005C407B" w:rsidRDefault="005C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49DA9" w14:textId="77777777" w:rsidR="005C407B" w:rsidRDefault="005C407B">
      <w:r>
        <w:separator/>
      </w:r>
    </w:p>
  </w:footnote>
  <w:footnote w:type="continuationSeparator" w:id="0">
    <w:p w14:paraId="45318D8B" w14:textId="77777777" w:rsidR="005C407B" w:rsidRDefault="005C40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B1A48"/>
    <w:multiLevelType w:val="hybridMultilevel"/>
    <w:tmpl w:val="45460B36"/>
    <w:lvl w:ilvl="0" w:tplc="E80E07D2">
      <w:numFmt w:val="bullet"/>
      <w:lvlText w:val="-"/>
      <w:lvlJc w:val="left"/>
      <w:pPr>
        <w:ind w:left="-360" w:hanging="360"/>
      </w:pPr>
      <w:rPr>
        <w:rFonts w:ascii="Times" w:eastAsia="Times" w:hAnsi="Times"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A8F3B6B"/>
    <w:multiLevelType w:val="hybridMultilevel"/>
    <w:tmpl w:val="4BAA26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BE94359"/>
    <w:multiLevelType w:val="hybridMultilevel"/>
    <w:tmpl w:val="BDFE3404"/>
    <w:lvl w:ilvl="0" w:tplc="C9FEC20C">
      <w:start w:val="937"/>
      <w:numFmt w:val="bullet"/>
      <w:lvlText w:val="-"/>
      <w:lvlJc w:val="left"/>
      <w:pPr>
        <w:ind w:left="-360" w:hanging="360"/>
      </w:pPr>
      <w:rPr>
        <w:rFonts w:ascii="Times" w:eastAsia="Times" w:hAnsi="Times"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62A0591E"/>
    <w:multiLevelType w:val="hybridMultilevel"/>
    <w:tmpl w:val="11C29D92"/>
    <w:lvl w:ilvl="0" w:tplc="CEE4A5CC">
      <w:start w:val="10"/>
      <w:numFmt w:val="bullet"/>
      <w:lvlText w:val="-"/>
      <w:lvlJc w:val="left"/>
      <w:pPr>
        <w:ind w:left="1080" w:hanging="360"/>
      </w:pPr>
      <w:rPr>
        <w:rFonts w:ascii="Times" w:eastAsia="Times" w:hAnsi="Times" w:cs="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EA60A9"/>
    <w:multiLevelType w:val="hybridMultilevel"/>
    <w:tmpl w:val="ACA25D60"/>
    <w:lvl w:ilvl="0" w:tplc="BF54F648">
      <w:start w:val="2"/>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49"/>
    <w:rsid w:val="00001791"/>
    <w:rsid w:val="00006067"/>
    <w:rsid w:val="00032001"/>
    <w:rsid w:val="00034888"/>
    <w:rsid w:val="00053E2E"/>
    <w:rsid w:val="00055B49"/>
    <w:rsid w:val="00083F26"/>
    <w:rsid w:val="000925AC"/>
    <w:rsid w:val="000D3491"/>
    <w:rsid w:val="000F3ACD"/>
    <w:rsid w:val="00161E70"/>
    <w:rsid w:val="00193E60"/>
    <w:rsid w:val="001B6E17"/>
    <w:rsid w:val="001D7D20"/>
    <w:rsid w:val="001F1183"/>
    <w:rsid w:val="00205ED9"/>
    <w:rsid w:val="0020627A"/>
    <w:rsid w:val="00207D85"/>
    <w:rsid w:val="002364D1"/>
    <w:rsid w:val="00246A12"/>
    <w:rsid w:val="00256B94"/>
    <w:rsid w:val="002B4C74"/>
    <w:rsid w:val="002C58CE"/>
    <w:rsid w:val="002D02F2"/>
    <w:rsid w:val="002D0788"/>
    <w:rsid w:val="002D4360"/>
    <w:rsid w:val="002F0EFE"/>
    <w:rsid w:val="00301585"/>
    <w:rsid w:val="003018E9"/>
    <w:rsid w:val="0032448E"/>
    <w:rsid w:val="00364FC6"/>
    <w:rsid w:val="00385870"/>
    <w:rsid w:val="00397299"/>
    <w:rsid w:val="003B2962"/>
    <w:rsid w:val="003B297B"/>
    <w:rsid w:val="003C52D6"/>
    <w:rsid w:val="003C55FB"/>
    <w:rsid w:val="003D3579"/>
    <w:rsid w:val="003E2382"/>
    <w:rsid w:val="003E2667"/>
    <w:rsid w:val="003E3C4C"/>
    <w:rsid w:val="00410256"/>
    <w:rsid w:val="00412367"/>
    <w:rsid w:val="0041765A"/>
    <w:rsid w:val="00422425"/>
    <w:rsid w:val="00437863"/>
    <w:rsid w:val="00452DE9"/>
    <w:rsid w:val="00476FC4"/>
    <w:rsid w:val="004818B6"/>
    <w:rsid w:val="00490E11"/>
    <w:rsid w:val="00494A6B"/>
    <w:rsid w:val="004B4DA6"/>
    <w:rsid w:val="004C3B51"/>
    <w:rsid w:val="004D36D3"/>
    <w:rsid w:val="004E345E"/>
    <w:rsid w:val="005063A4"/>
    <w:rsid w:val="00537B4C"/>
    <w:rsid w:val="005528E0"/>
    <w:rsid w:val="005B1B15"/>
    <w:rsid w:val="005C407B"/>
    <w:rsid w:val="005E2099"/>
    <w:rsid w:val="005F058D"/>
    <w:rsid w:val="005F6524"/>
    <w:rsid w:val="00614753"/>
    <w:rsid w:val="00636C3E"/>
    <w:rsid w:val="006464F5"/>
    <w:rsid w:val="00652A35"/>
    <w:rsid w:val="006624C9"/>
    <w:rsid w:val="00664F2B"/>
    <w:rsid w:val="0067160C"/>
    <w:rsid w:val="006757C0"/>
    <w:rsid w:val="0068229C"/>
    <w:rsid w:val="00685913"/>
    <w:rsid w:val="00685A13"/>
    <w:rsid w:val="006A66DD"/>
    <w:rsid w:val="006B26D5"/>
    <w:rsid w:val="006B315D"/>
    <w:rsid w:val="006C1702"/>
    <w:rsid w:val="006D0A63"/>
    <w:rsid w:val="006F32CE"/>
    <w:rsid w:val="00703C06"/>
    <w:rsid w:val="00705C26"/>
    <w:rsid w:val="00721347"/>
    <w:rsid w:val="00742353"/>
    <w:rsid w:val="00752460"/>
    <w:rsid w:val="00753DD5"/>
    <w:rsid w:val="00754BD8"/>
    <w:rsid w:val="0076732D"/>
    <w:rsid w:val="0077137E"/>
    <w:rsid w:val="007A161D"/>
    <w:rsid w:val="007E1F35"/>
    <w:rsid w:val="007E4C36"/>
    <w:rsid w:val="007E4E12"/>
    <w:rsid w:val="008239D0"/>
    <w:rsid w:val="008413FB"/>
    <w:rsid w:val="008422DA"/>
    <w:rsid w:val="008454BB"/>
    <w:rsid w:val="00853BA2"/>
    <w:rsid w:val="00854084"/>
    <w:rsid w:val="00861CDB"/>
    <w:rsid w:val="00864924"/>
    <w:rsid w:val="00865243"/>
    <w:rsid w:val="00870AB8"/>
    <w:rsid w:val="00876C71"/>
    <w:rsid w:val="008A5DBB"/>
    <w:rsid w:val="008B6FD6"/>
    <w:rsid w:val="008C1280"/>
    <w:rsid w:val="00936DAA"/>
    <w:rsid w:val="00962665"/>
    <w:rsid w:val="0097365E"/>
    <w:rsid w:val="009973CA"/>
    <w:rsid w:val="009A1C1F"/>
    <w:rsid w:val="009A703C"/>
    <w:rsid w:val="009B12CF"/>
    <w:rsid w:val="009E2AAD"/>
    <w:rsid w:val="009F033C"/>
    <w:rsid w:val="009F3904"/>
    <w:rsid w:val="00A056ED"/>
    <w:rsid w:val="00A05849"/>
    <w:rsid w:val="00A132C7"/>
    <w:rsid w:val="00A23B4A"/>
    <w:rsid w:val="00A41C36"/>
    <w:rsid w:val="00A50F73"/>
    <w:rsid w:val="00A5198E"/>
    <w:rsid w:val="00A54C96"/>
    <w:rsid w:val="00A75AEE"/>
    <w:rsid w:val="00A77475"/>
    <w:rsid w:val="00A960CB"/>
    <w:rsid w:val="00AA49D7"/>
    <w:rsid w:val="00AB3E44"/>
    <w:rsid w:val="00AB7C18"/>
    <w:rsid w:val="00AC67B3"/>
    <w:rsid w:val="00AD720A"/>
    <w:rsid w:val="00AE40EF"/>
    <w:rsid w:val="00B026B6"/>
    <w:rsid w:val="00B17190"/>
    <w:rsid w:val="00B81207"/>
    <w:rsid w:val="00B97032"/>
    <w:rsid w:val="00BB3ED4"/>
    <w:rsid w:val="00BB5A23"/>
    <w:rsid w:val="00BC03F2"/>
    <w:rsid w:val="00BE13C0"/>
    <w:rsid w:val="00C0622A"/>
    <w:rsid w:val="00C24D21"/>
    <w:rsid w:val="00C26091"/>
    <w:rsid w:val="00C30431"/>
    <w:rsid w:val="00C4364B"/>
    <w:rsid w:val="00C60D9D"/>
    <w:rsid w:val="00C73620"/>
    <w:rsid w:val="00CA0DC4"/>
    <w:rsid w:val="00CA7192"/>
    <w:rsid w:val="00CB1E90"/>
    <w:rsid w:val="00CB2300"/>
    <w:rsid w:val="00CC21F8"/>
    <w:rsid w:val="00CF0CC5"/>
    <w:rsid w:val="00CF2FE4"/>
    <w:rsid w:val="00D10D74"/>
    <w:rsid w:val="00D13BCA"/>
    <w:rsid w:val="00D27094"/>
    <w:rsid w:val="00D476DB"/>
    <w:rsid w:val="00D50BEA"/>
    <w:rsid w:val="00D51F3A"/>
    <w:rsid w:val="00D66FD1"/>
    <w:rsid w:val="00D82C3C"/>
    <w:rsid w:val="00D86356"/>
    <w:rsid w:val="00DA665C"/>
    <w:rsid w:val="00DC046C"/>
    <w:rsid w:val="00DD6AE8"/>
    <w:rsid w:val="00DF0A64"/>
    <w:rsid w:val="00DF47CC"/>
    <w:rsid w:val="00DF51C5"/>
    <w:rsid w:val="00E1204B"/>
    <w:rsid w:val="00E12E27"/>
    <w:rsid w:val="00E24411"/>
    <w:rsid w:val="00E30035"/>
    <w:rsid w:val="00E419D0"/>
    <w:rsid w:val="00E42024"/>
    <w:rsid w:val="00E86408"/>
    <w:rsid w:val="00E92C7C"/>
    <w:rsid w:val="00E94299"/>
    <w:rsid w:val="00E96CB6"/>
    <w:rsid w:val="00EC7253"/>
    <w:rsid w:val="00ED41BA"/>
    <w:rsid w:val="00ED456D"/>
    <w:rsid w:val="00EE1506"/>
    <w:rsid w:val="00EE5E73"/>
    <w:rsid w:val="00F17F57"/>
    <w:rsid w:val="00F755BA"/>
    <w:rsid w:val="00F817AA"/>
    <w:rsid w:val="00F87322"/>
    <w:rsid w:val="00FC1572"/>
    <w:rsid w:val="00FC592E"/>
    <w:rsid w:val="00FC71FB"/>
    <w:rsid w:val="00FD1974"/>
    <w:rsid w:val="00FE17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B72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Title" w:qFormat="1"/>
  </w:latentStyles>
  <w:style w:type="paragraph" w:default="1" w:styleId="Normal">
    <w:name w:val="Normal"/>
    <w:next w:val="NoSpacing"/>
    <w:qFormat/>
    <w:rsid w:val="007E4C2E"/>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semiHidden/>
    <w:unhideWhenUsed/>
    <w:rsid w:val="0045798D"/>
    <w:rPr>
      <w:rFonts w:ascii="Lucida Grande" w:hAnsi="Lucida Grande"/>
      <w:szCs w:val="24"/>
    </w:rPr>
  </w:style>
  <w:style w:type="character" w:customStyle="1" w:styleId="DocumentMapChar">
    <w:name w:val="Document Map Char"/>
    <w:link w:val="DocumentMap"/>
    <w:uiPriority w:val="99"/>
    <w:semiHidden/>
    <w:rsid w:val="0045798D"/>
    <w:rPr>
      <w:rFonts w:ascii="Lucida Grande" w:hAnsi="Lucida Grande"/>
      <w:sz w:val="24"/>
      <w:szCs w:val="24"/>
    </w:rPr>
  </w:style>
  <w:style w:type="paragraph" w:styleId="Header">
    <w:name w:val="header"/>
    <w:basedOn w:val="Normal"/>
    <w:link w:val="HeaderChar"/>
    <w:uiPriority w:val="99"/>
    <w:unhideWhenUsed/>
    <w:rsid w:val="00267F66"/>
    <w:pPr>
      <w:tabs>
        <w:tab w:val="center" w:pos="4320"/>
        <w:tab w:val="right" w:pos="8640"/>
      </w:tabs>
    </w:pPr>
  </w:style>
  <w:style w:type="character" w:customStyle="1" w:styleId="HeaderChar">
    <w:name w:val="Header Char"/>
    <w:link w:val="Header"/>
    <w:uiPriority w:val="99"/>
    <w:rsid w:val="00267F66"/>
    <w:rPr>
      <w:sz w:val="24"/>
    </w:rPr>
  </w:style>
  <w:style w:type="paragraph" w:styleId="Footer">
    <w:name w:val="footer"/>
    <w:basedOn w:val="Normal"/>
    <w:link w:val="FooterChar"/>
    <w:uiPriority w:val="99"/>
    <w:semiHidden/>
    <w:unhideWhenUsed/>
    <w:rsid w:val="00267F66"/>
    <w:pPr>
      <w:tabs>
        <w:tab w:val="center" w:pos="4320"/>
        <w:tab w:val="right" w:pos="8640"/>
      </w:tabs>
    </w:pPr>
  </w:style>
  <w:style w:type="character" w:customStyle="1" w:styleId="FooterChar">
    <w:name w:val="Footer Char"/>
    <w:link w:val="Footer"/>
    <w:uiPriority w:val="99"/>
    <w:semiHidden/>
    <w:rsid w:val="00267F66"/>
    <w:rPr>
      <w:sz w:val="24"/>
    </w:rPr>
  </w:style>
  <w:style w:type="paragraph" w:styleId="Title">
    <w:name w:val="Title"/>
    <w:basedOn w:val="Normal"/>
    <w:link w:val="TitleChar"/>
    <w:qFormat/>
    <w:rsid w:val="00B97032"/>
    <w:pPr>
      <w:jc w:val="center"/>
    </w:pPr>
    <w:rPr>
      <w:rFonts w:ascii="Times New Roman" w:eastAsia="Times New Roman" w:hAnsi="Times New Roman"/>
      <w:b/>
      <w:color w:val="000080"/>
      <w:sz w:val="40"/>
      <w:szCs w:val="48"/>
    </w:rPr>
  </w:style>
  <w:style w:type="paragraph" w:styleId="NoSpacing">
    <w:name w:val="No Spacing"/>
    <w:rsid w:val="007E4C2E"/>
    <w:rPr>
      <w:sz w:val="24"/>
    </w:rPr>
  </w:style>
  <w:style w:type="character" w:customStyle="1" w:styleId="TitleChar">
    <w:name w:val="Title Char"/>
    <w:link w:val="Title"/>
    <w:rsid w:val="00B97032"/>
    <w:rPr>
      <w:rFonts w:ascii="Times New Roman" w:eastAsia="Times New Roman" w:hAnsi="Times New Roman"/>
      <w:b/>
      <w:color w:val="000080"/>
      <w:sz w:val="40"/>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Title" w:qFormat="1"/>
  </w:latentStyles>
  <w:style w:type="paragraph" w:default="1" w:styleId="Normal">
    <w:name w:val="Normal"/>
    <w:next w:val="NoSpacing"/>
    <w:qFormat/>
    <w:rsid w:val="007E4C2E"/>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semiHidden/>
    <w:unhideWhenUsed/>
    <w:rsid w:val="0045798D"/>
    <w:rPr>
      <w:rFonts w:ascii="Lucida Grande" w:hAnsi="Lucida Grande"/>
      <w:szCs w:val="24"/>
    </w:rPr>
  </w:style>
  <w:style w:type="character" w:customStyle="1" w:styleId="DocumentMapChar">
    <w:name w:val="Document Map Char"/>
    <w:link w:val="DocumentMap"/>
    <w:uiPriority w:val="99"/>
    <w:semiHidden/>
    <w:rsid w:val="0045798D"/>
    <w:rPr>
      <w:rFonts w:ascii="Lucida Grande" w:hAnsi="Lucida Grande"/>
      <w:sz w:val="24"/>
      <w:szCs w:val="24"/>
    </w:rPr>
  </w:style>
  <w:style w:type="paragraph" w:styleId="Header">
    <w:name w:val="header"/>
    <w:basedOn w:val="Normal"/>
    <w:link w:val="HeaderChar"/>
    <w:uiPriority w:val="99"/>
    <w:unhideWhenUsed/>
    <w:rsid w:val="00267F66"/>
    <w:pPr>
      <w:tabs>
        <w:tab w:val="center" w:pos="4320"/>
        <w:tab w:val="right" w:pos="8640"/>
      </w:tabs>
    </w:pPr>
  </w:style>
  <w:style w:type="character" w:customStyle="1" w:styleId="HeaderChar">
    <w:name w:val="Header Char"/>
    <w:link w:val="Header"/>
    <w:uiPriority w:val="99"/>
    <w:rsid w:val="00267F66"/>
    <w:rPr>
      <w:sz w:val="24"/>
    </w:rPr>
  </w:style>
  <w:style w:type="paragraph" w:styleId="Footer">
    <w:name w:val="footer"/>
    <w:basedOn w:val="Normal"/>
    <w:link w:val="FooterChar"/>
    <w:uiPriority w:val="99"/>
    <w:semiHidden/>
    <w:unhideWhenUsed/>
    <w:rsid w:val="00267F66"/>
    <w:pPr>
      <w:tabs>
        <w:tab w:val="center" w:pos="4320"/>
        <w:tab w:val="right" w:pos="8640"/>
      </w:tabs>
    </w:pPr>
  </w:style>
  <w:style w:type="character" w:customStyle="1" w:styleId="FooterChar">
    <w:name w:val="Footer Char"/>
    <w:link w:val="Footer"/>
    <w:uiPriority w:val="99"/>
    <w:semiHidden/>
    <w:rsid w:val="00267F66"/>
    <w:rPr>
      <w:sz w:val="24"/>
    </w:rPr>
  </w:style>
  <w:style w:type="paragraph" w:styleId="Title">
    <w:name w:val="Title"/>
    <w:basedOn w:val="Normal"/>
    <w:link w:val="TitleChar"/>
    <w:qFormat/>
    <w:rsid w:val="00B97032"/>
    <w:pPr>
      <w:jc w:val="center"/>
    </w:pPr>
    <w:rPr>
      <w:rFonts w:ascii="Times New Roman" w:eastAsia="Times New Roman" w:hAnsi="Times New Roman"/>
      <w:b/>
      <w:color w:val="000080"/>
      <w:sz w:val="40"/>
      <w:szCs w:val="48"/>
    </w:rPr>
  </w:style>
  <w:style w:type="paragraph" w:styleId="NoSpacing">
    <w:name w:val="No Spacing"/>
    <w:rsid w:val="007E4C2E"/>
    <w:rPr>
      <w:sz w:val="24"/>
    </w:rPr>
  </w:style>
  <w:style w:type="character" w:customStyle="1" w:styleId="TitleChar">
    <w:name w:val="Title Char"/>
    <w:link w:val="Title"/>
    <w:rsid w:val="00B97032"/>
    <w:rPr>
      <w:rFonts w:ascii="Times New Roman" w:eastAsia="Times New Roman" w:hAnsi="Times New Roman"/>
      <w:b/>
      <w:color w:val="000080"/>
      <w:sz w:val="40"/>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8082">
      <w:bodyDiv w:val="1"/>
      <w:marLeft w:val="0"/>
      <w:marRight w:val="0"/>
      <w:marTop w:val="0"/>
      <w:marBottom w:val="0"/>
      <w:divBdr>
        <w:top w:val="none" w:sz="0" w:space="0" w:color="auto"/>
        <w:left w:val="none" w:sz="0" w:space="0" w:color="auto"/>
        <w:bottom w:val="none" w:sz="0" w:space="0" w:color="auto"/>
        <w:right w:val="none" w:sz="0" w:space="0" w:color="auto"/>
      </w:divBdr>
    </w:div>
    <w:div w:id="859129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m283@cornell.edu" TargetMode="External"/><Relationship Id="rId9" Type="http://schemas.openxmlformats.org/officeDocument/2006/relationships/hyperlink" Target="mailto:ajc54@cornell.edu" TargetMode="External"/><Relationship Id="rId10" Type="http://schemas.openxmlformats.org/officeDocument/2006/relationships/hyperlink" Target="mailto:louishyman@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Name: Mike Maffie</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Mike Maffie</dc:title>
  <dc:subject/>
  <dc:creator>Mike Maffie</dc:creator>
  <cp:keywords/>
  <dc:description/>
  <cp:lastModifiedBy>M</cp:lastModifiedBy>
  <cp:revision>2</cp:revision>
  <cp:lastPrinted>2017-07-20T17:02:00Z</cp:lastPrinted>
  <dcterms:created xsi:type="dcterms:W3CDTF">2017-08-27T11:54:00Z</dcterms:created>
  <dcterms:modified xsi:type="dcterms:W3CDTF">2017-08-27T11:54:00Z</dcterms:modified>
</cp:coreProperties>
</file>