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9702"/>
      </w:tblGrid>
      <w:tr w:rsidR="007F4578" w:rsidTr="003443EF">
        <w:tc>
          <w:tcPr>
            <w:tcW w:w="10494" w:type="dxa"/>
          </w:tcPr>
          <w:tbl>
            <w:tblPr>
              <w:tblW w:w="10872" w:type="dxa"/>
              <w:tblLook w:val="01E0" w:firstRow="1" w:lastRow="1" w:firstColumn="1" w:lastColumn="1" w:noHBand="0" w:noVBand="0"/>
            </w:tblPr>
            <w:tblGrid>
              <w:gridCol w:w="5436"/>
              <w:gridCol w:w="5436"/>
            </w:tblGrid>
            <w:tr w:rsidR="007F4578" w:rsidRPr="00F27857" w:rsidTr="003443EF">
              <w:trPr>
                <w:trHeight w:val="1350"/>
              </w:trPr>
              <w:tc>
                <w:tcPr>
                  <w:tcW w:w="5436" w:type="dxa"/>
                </w:tcPr>
                <w:p w:rsidR="007F4578" w:rsidRPr="00F27857" w:rsidRDefault="007F4578" w:rsidP="003443EF">
                  <w:pPr>
                    <w:tabs>
                      <w:tab w:val="left" w:pos="3225"/>
                      <w:tab w:val="left" w:pos="3420"/>
                      <w:tab w:val="left" w:pos="3705"/>
                      <w:tab w:val="left" w:pos="3795"/>
                    </w:tabs>
                    <w:ind w:left="-180"/>
                    <w:jc w:val="center"/>
                    <w:rPr>
                      <w:b/>
                    </w:rPr>
                  </w:pPr>
                  <w:r w:rsidRPr="00F27857"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2781300" cy="7315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6" w:type="dxa"/>
                </w:tcPr>
                <w:p w:rsidR="007F4578" w:rsidRPr="0036105A" w:rsidRDefault="007F4578" w:rsidP="003443EF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</w:tabs>
                    <w:rPr>
                      <w:rFonts w:ascii="Palatino Linotype" w:hAnsi="Palatino Linotype"/>
                      <w:b/>
                      <w:sz w:val="36"/>
                      <w:szCs w:val="36"/>
                    </w:rPr>
                  </w:pPr>
                </w:p>
                <w:p w:rsidR="007F4578" w:rsidRDefault="007F4578" w:rsidP="003443EF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7F4578" w:rsidRPr="00494E2C" w:rsidRDefault="007F4578" w:rsidP="00494E2C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</w:tabs>
                    <w:spacing w:after="480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494E2C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Offered in conjunction with Cornell Law School</w:t>
                  </w:r>
                </w:p>
                <w:p w:rsidR="007F4578" w:rsidRPr="00F27857" w:rsidRDefault="007F4578" w:rsidP="003443EF">
                  <w:pPr>
                    <w:tabs>
                      <w:tab w:val="left" w:pos="744"/>
                      <w:tab w:val="left" w:pos="864"/>
                      <w:tab w:val="left" w:pos="999"/>
                      <w:tab w:val="left" w:pos="1149"/>
                      <w:tab w:val="left" w:pos="5580"/>
                    </w:tabs>
                    <w:jc w:val="right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 w:rsidR="007F4578" w:rsidRPr="00B2228B" w:rsidRDefault="007F4578" w:rsidP="003443EF">
            <w:pPr>
              <w:rPr>
                <w:b/>
              </w:rPr>
            </w:pPr>
          </w:p>
        </w:tc>
      </w:tr>
    </w:tbl>
    <w:p w:rsidR="007F4578" w:rsidRDefault="007F4578" w:rsidP="00856C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C00000"/>
          <w:sz w:val="32"/>
          <w:szCs w:val="32"/>
        </w:rPr>
      </w:pPr>
    </w:p>
    <w:p w:rsidR="007F4578" w:rsidRPr="004D61B9" w:rsidRDefault="00A91F16" w:rsidP="007F457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b/>
          <w:i/>
          <w:color w:val="C00000"/>
          <w:sz w:val="32"/>
          <w:szCs w:val="32"/>
        </w:rPr>
      </w:pPr>
      <w:r w:rsidRPr="004D61B9">
        <w:rPr>
          <w:rFonts w:ascii="Palatino Linotype" w:hAnsi="Palatino Linotype"/>
          <w:b/>
          <w:i/>
          <w:color w:val="C00000"/>
          <w:sz w:val="32"/>
          <w:szCs w:val="32"/>
        </w:rPr>
        <w:t>Sexual Orientation and Transgender Issues in the Workplace</w:t>
      </w:r>
    </w:p>
    <w:p w:rsidR="00A91F16" w:rsidRPr="004D61B9" w:rsidRDefault="00A91F16" w:rsidP="007F457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/>
          <w:b/>
          <w:i/>
          <w:color w:val="C00000"/>
          <w:sz w:val="32"/>
          <w:szCs w:val="32"/>
        </w:rPr>
      </w:pPr>
      <w:r w:rsidRPr="004D61B9">
        <w:rPr>
          <w:rFonts w:ascii="Palatino Linotype" w:hAnsi="Palatino Linotype"/>
          <w:b/>
          <w:i/>
          <w:color w:val="C00000"/>
          <w:sz w:val="32"/>
          <w:szCs w:val="32"/>
        </w:rPr>
        <w:t xml:space="preserve">With EEOC Commissioner Chai </w:t>
      </w:r>
      <w:proofErr w:type="spellStart"/>
      <w:r w:rsidRPr="004D61B9">
        <w:rPr>
          <w:rFonts w:ascii="Palatino Linotype" w:hAnsi="Palatino Linotype"/>
          <w:b/>
          <w:i/>
          <w:color w:val="C00000"/>
          <w:sz w:val="32"/>
          <w:szCs w:val="32"/>
        </w:rPr>
        <w:t>Feldblum</w:t>
      </w:r>
      <w:proofErr w:type="spellEnd"/>
    </w:p>
    <w:p w:rsidR="007F4578" w:rsidRPr="00D81519" w:rsidRDefault="007F4578" w:rsidP="007F4578">
      <w:pPr>
        <w:jc w:val="center"/>
        <w:rPr>
          <w:rFonts w:ascii="Palatino Linotype" w:hAnsi="Palatino Linotype"/>
          <w:b/>
          <w:sz w:val="10"/>
          <w:szCs w:val="16"/>
        </w:rPr>
      </w:pPr>
    </w:p>
    <w:p w:rsidR="007F4578" w:rsidRPr="00CB23A6" w:rsidRDefault="00A91F16" w:rsidP="007F457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Wedn</w:t>
      </w:r>
      <w:r w:rsidR="007F4578">
        <w:rPr>
          <w:rFonts w:ascii="Palatino Linotype" w:hAnsi="Palatino Linotype"/>
          <w:b/>
          <w:sz w:val="22"/>
          <w:szCs w:val="22"/>
        </w:rPr>
        <w:t>es</w:t>
      </w:r>
      <w:r w:rsidR="007F4578" w:rsidRPr="00CB23A6">
        <w:rPr>
          <w:rFonts w:ascii="Palatino Linotype" w:hAnsi="Palatino Linotype"/>
          <w:b/>
          <w:sz w:val="22"/>
          <w:szCs w:val="22"/>
        </w:rPr>
        <w:t xml:space="preserve">day, </w:t>
      </w:r>
      <w:r>
        <w:rPr>
          <w:rFonts w:ascii="Palatino Linotype" w:hAnsi="Palatino Linotype"/>
          <w:b/>
          <w:sz w:val="22"/>
          <w:szCs w:val="22"/>
        </w:rPr>
        <w:t>October 4</w:t>
      </w:r>
      <w:r w:rsidR="007F4578" w:rsidRPr="00CB23A6">
        <w:rPr>
          <w:rFonts w:ascii="Palatino Linotype" w:hAnsi="Palatino Linotype"/>
          <w:b/>
          <w:sz w:val="22"/>
          <w:szCs w:val="22"/>
        </w:rPr>
        <w:t>, 20</w:t>
      </w:r>
      <w:r w:rsidR="007F4578">
        <w:rPr>
          <w:rFonts w:ascii="Palatino Linotype" w:hAnsi="Palatino Linotype"/>
          <w:b/>
          <w:sz w:val="22"/>
          <w:szCs w:val="22"/>
        </w:rPr>
        <w:t>17</w:t>
      </w:r>
    </w:p>
    <w:p w:rsidR="007F4578" w:rsidRPr="00CB23A6" w:rsidRDefault="007F4578" w:rsidP="007F4578">
      <w:pPr>
        <w:spacing w:after="24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6:00pm – 8:00p</w:t>
      </w:r>
      <w:r w:rsidRPr="00CB23A6">
        <w:rPr>
          <w:rFonts w:ascii="Palatino Linotype" w:hAnsi="Palatino Linotype"/>
          <w:b/>
          <w:sz w:val="22"/>
          <w:szCs w:val="22"/>
        </w:rPr>
        <w:t>m</w:t>
      </w:r>
    </w:p>
    <w:p w:rsidR="007F4578" w:rsidRPr="00D81519" w:rsidRDefault="007F4578" w:rsidP="007F4578">
      <w:pPr>
        <w:tabs>
          <w:tab w:val="left" w:pos="-5940"/>
        </w:tabs>
        <w:rPr>
          <w:rFonts w:ascii="Palatino Linotype" w:hAnsi="Palatino Linotype"/>
          <w:b/>
          <w:sz w:val="12"/>
          <w:szCs w:val="16"/>
        </w:rPr>
      </w:pPr>
    </w:p>
    <w:p w:rsidR="007F4578" w:rsidRPr="007F4578" w:rsidRDefault="007F4578" w:rsidP="007F4578">
      <w:pPr>
        <w:tabs>
          <w:tab w:val="left" w:pos="-5940"/>
          <w:tab w:val="left" w:pos="90"/>
          <w:tab w:val="left" w:pos="1350"/>
          <w:tab w:val="left" w:pos="3240"/>
          <w:tab w:val="left" w:pos="3420"/>
          <w:tab w:val="left" w:pos="6120"/>
          <w:tab w:val="left" w:pos="6300"/>
        </w:tabs>
        <w:spacing w:after="480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578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7F4578" w:rsidRPr="00682FC1" w:rsidRDefault="007F4578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6</w:t>
      </w:r>
      <w:r w:rsidRPr="00B52081">
        <w:rPr>
          <w:rFonts w:ascii="Palatino Linotype" w:hAnsi="Palatino Linotype"/>
          <w:b/>
        </w:rPr>
        <w:t>:00</w:t>
      </w:r>
      <w:r>
        <w:rPr>
          <w:rFonts w:ascii="Palatino Linotype" w:hAnsi="Palatino Linotype"/>
          <w:b/>
        </w:rPr>
        <w:t>pm</w:t>
      </w:r>
      <w:r w:rsidRPr="00B52081">
        <w:rPr>
          <w:rFonts w:ascii="Palatino Linotype" w:hAnsi="Palatino Linotype"/>
          <w:b/>
        </w:rPr>
        <w:t xml:space="preserve"> </w:t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  <w:t xml:space="preserve"> </w:t>
      </w:r>
      <w:r w:rsidR="00682FC1" w:rsidRPr="00682FC1">
        <w:rPr>
          <w:rFonts w:ascii="Palatino Linotype" w:hAnsi="Palatino Linotype"/>
          <w:b/>
        </w:rPr>
        <w:t>Welcome and Introduction</w:t>
      </w:r>
      <w:r w:rsidRPr="00682FC1">
        <w:rPr>
          <w:rFonts w:ascii="Palatino Linotype" w:hAnsi="Palatino Linotype"/>
          <w:b/>
        </w:rPr>
        <w:t xml:space="preserve">  </w:t>
      </w:r>
      <w:r w:rsidRPr="00682FC1">
        <w:rPr>
          <w:rFonts w:ascii="Palatino Linotype" w:hAnsi="Palatino Linotype"/>
          <w:b/>
          <w:i/>
        </w:rPr>
        <w:tab/>
      </w:r>
    </w:p>
    <w:p w:rsidR="00682FC1" w:rsidRPr="00B32BC2" w:rsidRDefault="00682FC1" w:rsidP="00856C2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480"/>
        <w:ind w:left="1260"/>
        <w:rPr>
          <w:rFonts w:ascii="Palatino Linotype" w:hAnsi="Palatino Linotype"/>
        </w:rPr>
      </w:pPr>
      <w:r w:rsidRPr="00B32BC2">
        <w:rPr>
          <w:rFonts w:ascii="Palatino Linotype" w:hAnsi="Palatino Linotype"/>
          <w:b/>
          <w:i/>
          <w:color w:val="C00000"/>
        </w:rPr>
        <w:t>Esta R. Bigler</w:t>
      </w:r>
      <w:r w:rsidRPr="00682FC1">
        <w:rPr>
          <w:rFonts w:ascii="Palatino Linotype" w:hAnsi="Palatino Linotype" w:cs="Arial"/>
          <w:b/>
        </w:rPr>
        <w:t>,</w:t>
      </w:r>
      <w:r w:rsidRPr="00682FC1">
        <w:rPr>
          <w:rFonts w:ascii="Palatino Linotype" w:hAnsi="Palatino Linotype" w:cs="Arial"/>
        </w:rPr>
        <w:t xml:space="preserve"> </w:t>
      </w:r>
      <w:r w:rsidRPr="00B32BC2">
        <w:rPr>
          <w:rFonts w:ascii="Palatino Linotype" w:hAnsi="Palatino Linotype"/>
        </w:rPr>
        <w:t>Director, Labor &amp; Employment Law Program, Cornell ILR</w:t>
      </w:r>
      <w:r w:rsidR="0006130C" w:rsidRPr="00B32BC2">
        <w:rPr>
          <w:rFonts w:ascii="Palatino Linotype" w:hAnsi="Palatino Linotype"/>
        </w:rPr>
        <w:t xml:space="preserve">, Moderator </w:t>
      </w:r>
    </w:p>
    <w:p w:rsidR="007F4578" w:rsidRDefault="007F4578" w:rsidP="00A91F16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120"/>
        <w:ind w:left="1230" w:hanging="1230"/>
        <w:rPr>
          <w:rFonts w:ascii="Palatino Linotype" w:hAnsi="Palatino Linotype"/>
          <w:b/>
          <w:i/>
          <w:color w:val="C00000"/>
        </w:rPr>
      </w:pPr>
      <w:r>
        <w:rPr>
          <w:rFonts w:ascii="Palatino Linotype" w:hAnsi="Palatino Linotype"/>
          <w:b/>
        </w:rPr>
        <w:t>6:10p</w:t>
      </w:r>
      <w:r w:rsidRPr="00B52081">
        <w:rPr>
          <w:rFonts w:ascii="Palatino Linotype" w:hAnsi="Palatino Linotype"/>
          <w:b/>
        </w:rPr>
        <w:t xml:space="preserve">m </w:t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  <w:t xml:space="preserve"> </w:t>
      </w:r>
      <w:r w:rsidR="00982945">
        <w:rPr>
          <w:rFonts w:ascii="Palatino Linotype" w:hAnsi="Palatino Linotype"/>
          <w:b/>
        </w:rPr>
        <w:t xml:space="preserve">Legal Issues: </w:t>
      </w:r>
      <w:r w:rsidR="00A91F16">
        <w:rPr>
          <w:rFonts w:ascii="Palatino Linotype" w:hAnsi="Palatino Linotype"/>
          <w:b/>
        </w:rPr>
        <w:t xml:space="preserve"> Sexual Orientation and Transgender </w:t>
      </w:r>
      <w:r w:rsidR="00982945">
        <w:rPr>
          <w:rFonts w:ascii="Palatino Linotype" w:hAnsi="Palatino Linotype"/>
          <w:b/>
        </w:rPr>
        <w:t>Rights</w:t>
      </w:r>
      <w:bookmarkStart w:id="0" w:name="_GoBack"/>
      <w:bookmarkEnd w:id="0"/>
    </w:p>
    <w:p w:rsidR="002E462B" w:rsidRPr="002E462B" w:rsidRDefault="002B0DA8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CB46C5">
        <w:rPr>
          <w:rFonts w:ascii="Palatino Linotype" w:hAnsi="Palatino Linotype"/>
          <w:b/>
        </w:rPr>
        <w:tab/>
      </w:r>
      <w:r w:rsidR="002E462B" w:rsidRPr="002E462B">
        <w:rPr>
          <w:rFonts w:ascii="Palatino Linotype" w:hAnsi="Palatino Linotype"/>
          <w:b/>
          <w:i/>
          <w:color w:val="C00000"/>
        </w:rPr>
        <w:t xml:space="preserve">Chai </w:t>
      </w:r>
      <w:proofErr w:type="spellStart"/>
      <w:r w:rsidR="002E462B" w:rsidRPr="002E462B">
        <w:rPr>
          <w:rFonts w:ascii="Palatino Linotype" w:hAnsi="Palatino Linotype"/>
          <w:b/>
          <w:i/>
          <w:color w:val="C00000"/>
        </w:rPr>
        <w:t>Feldblum</w:t>
      </w:r>
      <w:proofErr w:type="spellEnd"/>
      <w:r w:rsidR="002E462B">
        <w:rPr>
          <w:rFonts w:ascii="Palatino Linotype" w:hAnsi="Palatino Linotype"/>
          <w:b/>
        </w:rPr>
        <w:t xml:space="preserve">, </w:t>
      </w:r>
      <w:r w:rsidR="002E462B" w:rsidRPr="002E462B">
        <w:rPr>
          <w:rFonts w:ascii="Palatino Linotype" w:hAnsi="Palatino Linotype"/>
        </w:rPr>
        <w:t>Commissioner, EEOC</w:t>
      </w:r>
    </w:p>
    <w:p w:rsidR="002B0DA8" w:rsidRPr="002B0DA8" w:rsidRDefault="002E462B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CB46C5">
        <w:rPr>
          <w:rFonts w:ascii="Palatino Linotype" w:hAnsi="Palatino Linotype"/>
          <w:b/>
        </w:rPr>
        <w:tab/>
      </w:r>
      <w:r w:rsidR="002B0DA8" w:rsidRPr="002B0DA8">
        <w:rPr>
          <w:rFonts w:ascii="Palatino Linotype" w:hAnsi="Palatino Linotype" w:cs="Arial"/>
          <w:b/>
          <w:i/>
          <w:color w:val="C00000"/>
          <w:shd w:val="clear" w:color="auto" w:fill="FFFFFF"/>
        </w:rPr>
        <w:t>Dylan Pollack</w:t>
      </w:r>
      <w:r w:rsidR="002B0DA8" w:rsidRPr="002B0DA8">
        <w:rPr>
          <w:rFonts w:ascii="Palatino Linotype" w:hAnsi="Palatino Linotype" w:cs="Arial"/>
          <w:i/>
          <w:shd w:val="clear" w:color="auto" w:fill="FFFFFF"/>
        </w:rPr>
        <w:t>,</w:t>
      </w:r>
      <w:r w:rsidR="002B0DA8" w:rsidRPr="002B0DA8">
        <w:rPr>
          <w:rFonts w:ascii="Palatino Linotype" w:hAnsi="Palatino Linotype" w:cs="Arial"/>
          <w:color w:val="212121"/>
          <w:shd w:val="clear" w:color="auto" w:fill="FFFFFF"/>
        </w:rPr>
        <w:t xml:space="preserve"> </w:t>
      </w:r>
      <w:proofErr w:type="gramStart"/>
      <w:r w:rsidR="002B0DA8" w:rsidRPr="002B0DA8">
        <w:rPr>
          <w:rFonts w:ascii="Palatino Linotype" w:hAnsi="Palatino Linotype" w:cs="Arial"/>
          <w:color w:val="333333"/>
          <w:shd w:val="clear" w:color="auto" w:fill="FFFFFF"/>
        </w:rPr>
        <w:t>Director &amp;</w:t>
      </w:r>
      <w:proofErr w:type="gramEnd"/>
      <w:r w:rsidR="002B0DA8" w:rsidRPr="002B0DA8">
        <w:rPr>
          <w:rFonts w:ascii="Palatino Linotype" w:hAnsi="Palatino Linotype" w:cs="Arial"/>
          <w:color w:val="333333"/>
          <w:shd w:val="clear" w:color="auto" w:fill="FFFFFF"/>
        </w:rPr>
        <w:t xml:space="preserve"> Counsel at Credit Suisse Securities (USA) LLC</w:t>
      </w:r>
    </w:p>
    <w:p w:rsidR="00860E97" w:rsidRDefault="00A91F16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CB46C5">
        <w:rPr>
          <w:rFonts w:ascii="Palatino Linotype" w:hAnsi="Palatino Linotype"/>
          <w:b/>
        </w:rPr>
        <w:tab/>
      </w:r>
      <w:r w:rsidRPr="002B0DA8">
        <w:rPr>
          <w:rFonts w:ascii="Palatino Linotype" w:hAnsi="Palatino Linotype"/>
          <w:b/>
          <w:i/>
          <w:color w:val="C00000"/>
        </w:rPr>
        <w:t xml:space="preserve">Martin </w:t>
      </w:r>
      <w:proofErr w:type="spellStart"/>
      <w:r w:rsidRPr="002B0DA8">
        <w:rPr>
          <w:rFonts w:ascii="Palatino Linotype" w:hAnsi="Palatino Linotype"/>
          <w:b/>
          <w:i/>
          <w:color w:val="C00000"/>
        </w:rPr>
        <w:t>Schmelkin</w:t>
      </w:r>
      <w:proofErr w:type="spellEnd"/>
      <w:r>
        <w:rPr>
          <w:rFonts w:ascii="Palatino Linotype" w:hAnsi="Palatino Linotype"/>
          <w:b/>
        </w:rPr>
        <w:t xml:space="preserve">, </w:t>
      </w:r>
      <w:r w:rsidRPr="002B0DA8">
        <w:rPr>
          <w:rFonts w:ascii="Palatino Linotype" w:hAnsi="Palatino Linotype"/>
        </w:rPr>
        <w:t>Partner, Jones Day</w:t>
      </w:r>
    </w:p>
    <w:p w:rsidR="00A91F16" w:rsidRDefault="00A91F16" w:rsidP="00CB46C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4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CB46C5">
        <w:rPr>
          <w:rFonts w:ascii="Palatino Linotype" w:hAnsi="Palatino Linotype"/>
          <w:b/>
        </w:rPr>
        <w:tab/>
      </w:r>
      <w:r w:rsidR="002552EA">
        <w:rPr>
          <w:rFonts w:ascii="Palatino Linotype" w:hAnsi="Palatino Linotype"/>
          <w:b/>
        </w:rPr>
        <w:tab/>
      </w:r>
      <w:r w:rsidR="006E645C" w:rsidRPr="00B32BC2">
        <w:rPr>
          <w:rFonts w:ascii="Palatino Linotype" w:hAnsi="Palatino Linotype"/>
          <w:b/>
          <w:i/>
          <w:color w:val="C00000"/>
        </w:rPr>
        <w:t xml:space="preserve">Micah </w:t>
      </w:r>
      <w:proofErr w:type="spellStart"/>
      <w:r w:rsidR="006E645C" w:rsidRPr="00B32BC2">
        <w:rPr>
          <w:rFonts w:ascii="Palatino Linotype" w:hAnsi="Palatino Linotype"/>
          <w:b/>
          <w:i/>
          <w:color w:val="C00000"/>
        </w:rPr>
        <w:t>Wissinger</w:t>
      </w:r>
      <w:proofErr w:type="spellEnd"/>
      <w:r w:rsidR="006E645C">
        <w:rPr>
          <w:rFonts w:ascii="Palatino Linotype" w:hAnsi="Palatino Linotype"/>
          <w:b/>
        </w:rPr>
        <w:t xml:space="preserve">, </w:t>
      </w:r>
      <w:r w:rsidR="006E645C" w:rsidRPr="00B32BC2">
        <w:rPr>
          <w:rFonts w:ascii="Palatino Linotype" w:hAnsi="Palatino Linotype"/>
        </w:rPr>
        <w:t>Partner, Levy Ratner</w:t>
      </w:r>
      <w:r w:rsidR="00856C2F">
        <w:rPr>
          <w:rFonts w:ascii="Palatino Linotype" w:hAnsi="Palatino Linotype"/>
        </w:rPr>
        <w:t>, P.C.</w:t>
      </w:r>
    </w:p>
    <w:p w:rsidR="00860E97" w:rsidRDefault="007F4578" w:rsidP="00CB46C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480"/>
        <w:rPr>
          <w:rFonts w:ascii="Palatino Linotype" w:hAnsi="Palatino Linotype"/>
          <w:b/>
          <w:color w:val="0070C0"/>
        </w:rPr>
      </w:pPr>
      <w:r>
        <w:rPr>
          <w:rFonts w:ascii="Palatino Linotype" w:hAnsi="Palatino Linotype"/>
          <w:b/>
        </w:rPr>
        <w:t>7</w:t>
      </w:r>
      <w:r w:rsidRPr="00B52081">
        <w:rPr>
          <w:rFonts w:ascii="Palatino Linotype" w:hAnsi="Palatino Linotype"/>
          <w:b/>
        </w:rPr>
        <w:t>:</w:t>
      </w:r>
      <w:r w:rsidR="00BD434C">
        <w:rPr>
          <w:rFonts w:ascii="Palatino Linotype" w:hAnsi="Palatino Linotype"/>
          <w:b/>
        </w:rPr>
        <w:t>3</w:t>
      </w:r>
      <w:r w:rsidRPr="00B52081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>p</w:t>
      </w:r>
      <w:r w:rsidRPr="00B52081">
        <w:rPr>
          <w:rFonts w:ascii="Palatino Linotype" w:hAnsi="Palatino Linotype"/>
          <w:b/>
        </w:rPr>
        <w:t>m</w:t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 xml:space="preserve">Q&amp;A </w:t>
      </w:r>
    </w:p>
    <w:p w:rsidR="007F4578" w:rsidRPr="00860E97" w:rsidRDefault="00860E97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</w:rPr>
      </w:pPr>
      <w:r w:rsidRPr="00860E97">
        <w:rPr>
          <w:rFonts w:ascii="Palatino Linotype" w:hAnsi="Palatino Linotype"/>
          <w:b/>
        </w:rPr>
        <w:t>8:00pm</w:t>
      </w:r>
      <w:r w:rsidRPr="00860E97">
        <w:rPr>
          <w:rFonts w:ascii="Palatino Linotype" w:hAnsi="Palatino Linotype"/>
          <w:b/>
        </w:rPr>
        <w:tab/>
      </w:r>
      <w:r w:rsidRPr="00860E97">
        <w:rPr>
          <w:rFonts w:ascii="Palatino Linotype" w:hAnsi="Palatino Linotype"/>
          <w:b/>
        </w:rPr>
        <w:tab/>
      </w:r>
      <w:r w:rsidRPr="00860E97">
        <w:rPr>
          <w:rFonts w:ascii="Palatino Linotype" w:hAnsi="Palatino Linotype"/>
          <w:b/>
        </w:rPr>
        <w:tab/>
        <w:t>Closing</w:t>
      </w:r>
      <w:r w:rsidR="007F4578" w:rsidRPr="00860E97">
        <w:rPr>
          <w:rFonts w:ascii="Palatino Linotype" w:hAnsi="Palatino Linotype"/>
          <w:b/>
          <w:i/>
        </w:rPr>
        <w:t xml:space="preserve">  </w:t>
      </w:r>
    </w:p>
    <w:p w:rsidR="00B32BC2" w:rsidRDefault="00B32BC2" w:rsidP="00860E97">
      <w:pPr>
        <w:tabs>
          <w:tab w:val="left" w:pos="720"/>
          <w:tab w:val="left" w:pos="1080"/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7200"/>
        </w:tabs>
        <w:ind w:left="270"/>
        <w:jc w:val="center"/>
        <w:rPr>
          <w:rFonts w:ascii="Palatino Linotype" w:hAnsi="Palatino Linotype"/>
          <w:b/>
          <w:i/>
        </w:rPr>
      </w:pPr>
    </w:p>
    <w:p w:rsidR="00856C2F" w:rsidRDefault="00856C2F" w:rsidP="00856C2F">
      <w:pPr>
        <w:tabs>
          <w:tab w:val="left" w:pos="720"/>
          <w:tab w:val="left" w:pos="1080"/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7200"/>
        </w:tabs>
        <w:spacing w:after="120"/>
        <w:ind w:left="270"/>
        <w:jc w:val="center"/>
        <w:rPr>
          <w:rFonts w:ascii="Palatino Linotype" w:hAnsi="Palatino Linotype"/>
          <w:b/>
          <w:i/>
        </w:rPr>
      </w:pPr>
    </w:p>
    <w:p w:rsidR="00856C2F" w:rsidRDefault="00856C2F" w:rsidP="00856C2F">
      <w:pPr>
        <w:tabs>
          <w:tab w:val="left" w:pos="720"/>
          <w:tab w:val="left" w:pos="1080"/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7200"/>
        </w:tabs>
        <w:spacing w:after="120"/>
        <w:ind w:left="270"/>
        <w:jc w:val="center"/>
        <w:rPr>
          <w:rFonts w:ascii="Palatino Linotype" w:hAnsi="Palatino Linotype"/>
          <w:b/>
          <w:i/>
        </w:rPr>
      </w:pPr>
    </w:p>
    <w:p w:rsidR="00860E97" w:rsidRPr="00860E97" w:rsidRDefault="00860E97" w:rsidP="00856C2F">
      <w:pPr>
        <w:tabs>
          <w:tab w:val="left" w:pos="720"/>
          <w:tab w:val="left" w:pos="1080"/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7200"/>
        </w:tabs>
        <w:spacing w:after="120"/>
        <w:ind w:left="270"/>
        <w:jc w:val="center"/>
        <w:rPr>
          <w:rFonts w:ascii="Palatino Linotype" w:hAnsi="Palatino Linotype"/>
          <w:b/>
          <w:i/>
        </w:rPr>
      </w:pPr>
      <w:r w:rsidRPr="00860E97">
        <w:rPr>
          <w:rFonts w:ascii="Palatino Linotype" w:hAnsi="Palatino Linotype"/>
          <w:b/>
          <w:i/>
        </w:rPr>
        <w:t>Co-sponsored by:</w:t>
      </w:r>
    </w:p>
    <w:p w:rsidR="00860E97" w:rsidRPr="00860E97" w:rsidRDefault="00A91F16" w:rsidP="00860E97">
      <w:pPr>
        <w:autoSpaceDE w:val="0"/>
        <w:autoSpaceDN w:val="0"/>
        <w:adjustRightInd w:val="0"/>
        <w:ind w:right="-20"/>
        <w:jc w:val="center"/>
        <w:rPr>
          <w:rFonts w:ascii="Palatino Linotype" w:hAnsi="Palatino Linotype"/>
          <w:b/>
          <w:color w:val="C00000"/>
        </w:rPr>
      </w:pPr>
      <w:r>
        <w:rPr>
          <w:rFonts w:ascii="Palatino Linotype" w:hAnsi="Palatino Linotype"/>
          <w:b/>
          <w:color w:val="C00000"/>
        </w:rPr>
        <w:t>Jones Day</w:t>
      </w:r>
    </w:p>
    <w:sectPr w:rsidR="00860E97" w:rsidRPr="00860E97" w:rsidSect="007F457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D77"/>
    <w:multiLevelType w:val="hybridMultilevel"/>
    <w:tmpl w:val="0E8093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78"/>
    <w:rsid w:val="0006130C"/>
    <w:rsid w:val="00153474"/>
    <w:rsid w:val="002552EA"/>
    <w:rsid w:val="002B0DA8"/>
    <w:rsid w:val="002E462B"/>
    <w:rsid w:val="0036105A"/>
    <w:rsid w:val="00494E2C"/>
    <w:rsid w:val="004D61B9"/>
    <w:rsid w:val="004E3ADC"/>
    <w:rsid w:val="00682FC1"/>
    <w:rsid w:val="006E645C"/>
    <w:rsid w:val="00754501"/>
    <w:rsid w:val="007F4578"/>
    <w:rsid w:val="00856C2F"/>
    <w:rsid w:val="00860E97"/>
    <w:rsid w:val="00982945"/>
    <w:rsid w:val="00A91F16"/>
    <w:rsid w:val="00B32BC2"/>
    <w:rsid w:val="00B52127"/>
    <w:rsid w:val="00BD434C"/>
    <w:rsid w:val="00CB46C5"/>
    <w:rsid w:val="00D33FC4"/>
    <w:rsid w:val="00D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0BA9"/>
  <w15:chartTrackingRefBased/>
  <w15:docId w15:val="{04710EC3-D79C-4330-8F67-56B5EFD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578"/>
    <w:pPr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3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13</cp:revision>
  <cp:lastPrinted>2017-10-02T17:54:00Z</cp:lastPrinted>
  <dcterms:created xsi:type="dcterms:W3CDTF">2017-09-08T16:40:00Z</dcterms:created>
  <dcterms:modified xsi:type="dcterms:W3CDTF">2017-10-02T19:21:00Z</dcterms:modified>
</cp:coreProperties>
</file>