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A32D3" w14:textId="7500479E" w:rsidR="00F2591B" w:rsidRDefault="00C8168E" w:rsidP="000272C0">
      <w:pPr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REPORT TO THE ILR</w:t>
      </w:r>
      <w:r w:rsidRPr="00F2591B">
        <w:rPr>
          <w:rFonts w:ascii="Cambria" w:hAnsi="Cambria"/>
          <w:b/>
        </w:rPr>
        <w:t>AA BOARD OF DIRECTORS</w:t>
      </w:r>
    </w:p>
    <w:p w14:paraId="746B6EB9" w14:textId="77777777" w:rsidR="00C8168E" w:rsidRPr="00F2591B" w:rsidRDefault="00C8168E" w:rsidP="000272C0">
      <w:pPr>
        <w:rPr>
          <w:rFonts w:ascii="Cambria" w:hAnsi="Cambria"/>
          <w:b/>
        </w:rPr>
      </w:pPr>
    </w:p>
    <w:p w14:paraId="7B2CCD32" w14:textId="77777777" w:rsidR="00F2591B" w:rsidRDefault="00F2591B" w:rsidP="000272C0">
      <w:pPr>
        <w:rPr>
          <w:rFonts w:ascii="Cambria" w:hAnsi="Cambria"/>
          <w:b/>
        </w:rPr>
      </w:pPr>
      <w:r w:rsidRPr="00F2591B">
        <w:rPr>
          <w:rFonts w:ascii="Cambria" w:hAnsi="Cambria"/>
          <w:b/>
        </w:rPr>
        <w:t>Date:  October 15, 2016</w:t>
      </w:r>
    </w:p>
    <w:p w14:paraId="40360BB1" w14:textId="77777777" w:rsidR="00C8168E" w:rsidRPr="00F2591B" w:rsidRDefault="00C8168E" w:rsidP="000272C0">
      <w:pPr>
        <w:rPr>
          <w:rFonts w:ascii="Cambria" w:hAnsi="Cambria"/>
          <w:b/>
        </w:rPr>
      </w:pPr>
    </w:p>
    <w:p w14:paraId="00C903CF" w14:textId="50C6C16D" w:rsidR="00F2591B" w:rsidRPr="00F2591B" w:rsidRDefault="00F2591B" w:rsidP="000272C0">
      <w:pPr>
        <w:rPr>
          <w:rFonts w:ascii="Cambria" w:hAnsi="Cambria"/>
          <w:b/>
        </w:rPr>
      </w:pPr>
      <w:r w:rsidRPr="00F2591B">
        <w:rPr>
          <w:rFonts w:ascii="Cambria" w:hAnsi="Cambria"/>
          <w:b/>
        </w:rPr>
        <w:t>From: The Committee on Affinity Groups</w:t>
      </w:r>
      <w:r w:rsidR="00430399">
        <w:rPr>
          <w:rFonts w:ascii="Cambria" w:hAnsi="Cambria"/>
          <w:b/>
        </w:rPr>
        <w:t xml:space="preserve"> - </w:t>
      </w:r>
      <w:r w:rsidR="00430399" w:rsidRPr="00F2591B">
        <w:rPr>
          <w:rFonts w:ascii="Cambria" w:hAnsi="Cambria"/>
        </w:rPr>
        <w:t>Susan Panepento,</w:t>
      </w:r>
      <w:r w:rsidR="00430399">
        <w:rPr>
          <w:rFonts w:ascii="Cambria" w:hAnsi="Cambria"/>
        </w:rPr>
        <w:t xml:space="preserve"> </w:t>
      </w:r>
      <w:r w:rsidR="00430399" w:rsidRPr="00F2591B">
        <w:rPr>
          <w:rFonts w:ascii="Cambria" w:hAnsi="Cambria"/>
        </w:rPr>
        <w:t>Dean Burrell,</w:t>
      </w:r>
    </w:p>
    <w:p w14:paraId="3AA3CD6E" w14:textId="4A8A2DEB" w:rsidR="00F2591B" w:rsidRPr="00F2591B" w:rsidRDefault="00F2591B" w:rsidP="000272C0">
      <w:pPr>
        <w:rPr>
          <w:rFonts w:ascii="Cambria" w:hAnsi="Cambria"/>
        </w:rPr>
      </w:pPr>
      <w:r w:rsidRPr="00F2591B">
        <w:rPr>
          <w:rFonts w:ascii="Cambria" w:hAnsi="Cambria"/>
        </w:rPr>
        <w:t xml:space="preserve">Ames Collins, </w:t>
      </w:r>
      <w:r w:rsidR="0093708A">
        <w:rPr>
          <w:rFonts w:ascii="Cambria" w:hAnsi="Cambria"/>
        </w:rPr>
        <w:t>Tonya Hallett, Robert Landau</w:t>
      </w:r>
      <w:r w:rsidR="00430399">
        <w:rPr>
          <w:rFonts w:ascii="Cambria" w:hAnsi="Cambria"/>
        </w:rPr>
        <w:t>, Mary Millman, and Marty Schmelkin.</w:t>
      </w:r>
      <w:r w:rsidRPr="00F2591B">
        <w:rPr>
          <w:rFonts w:ascii="Cambria" w:hAnsi="Cambria"/>
        </w:rPr>
        <w:t xml:space="preserve"> </w:t>
      </w:r>
    </w:p>
    <w:p w14:paraId="390CB567" w14:textId="77777777" w:rsidR="00F2591B" w:rsidRPr="00F2591B" w:rsidRDefault="00F2591B" w:rsidP="000272C0">
      <w:pPr>
        <w:rPr>
          <w:rFonts w:ascii="Cambria" w:hAnsi="Cambria"/>
          <w:b/>
        </w:rPr>
      </w:pPr>
    </w:p>
    <w:p w14:paraId="57041F8C" w14:textId="77777777" w:rsidR="00430399" w:rsidRDefault="00430399" w:rsidP="000272C0">
      <w:pPr>
        <w:rPr>
          <w:rFonts w:ascii="Cambria" w:hAnsi="Cambria"/>
        </w:rPr>
      </w:pPr>
    </w:p>
    <w:p w14:paraId="3797F773" w14:textId="39EAF013" w:rsidR="00F2591B" w:rsidRDefault="00F2591B" w:rsidP="00430399">
      <w:pPr>
        <w:ind w:firstLine="720"/>
        <w:rPr>
          <w:rFonts w:ascii="Cambria" w:hAnsi="Cambria"/>
        </w:rPr>
      </w:pPr>
      <w:r w:rsidRPr="00F2591B">
        <w:rPr>
          <w:rFonts w:ascii="Cambria" w:hAnsi="Cambria"/>
        </w:rPr>
        <w:t>The Affinity Group Committee met on three occasions to discuss the following issues</w:t>
      </w:r>
      <w:r w:rsidR="00201D22">
        <w:rPr>
          <w:rFonts w:ascii="Cambria" w:hAnsi="Cambria"/>
        </w:rPr>
        <w:t xml:space="preserve"> as requested by the Board of Directors</w:t>
      </w:r>
      <w:r w:rsidRPr="00F2591B">
        <w:rPr>
          <w:rFonts w:ascii="Cambria" w:hAnsi="Cambria"/>
        </w:rPr>
        <w:t>:</w:t>
      </w:r>
    </w:p>
    <w:p w14:paraId="5BFCD81C" w14:textId="77777777" w:rsidR="00F2591B" w:rsidRPr="00F2591B" w:rsidRDefault="00F2591B" w:rsidP="000272C0">
      <w:pPr>
        <w:rPr>
          <w:rFonts w:ascii="Cambria" w:hAnsi="Cambria"/>
        </w:rPr>
      </w:pPr>
    </w:p>
    <w:p w14:paraId="0DFB8224" w14:textId="543B13A7" w:rsidR="00F2591B" w:rsidRPr="00F2591B" w:rsidRDefault="00F2591B" w:rsidP="00F2591B">
      <w:pPr>
        <w:widowControl w:val="0"/>
        <w:autoSpaceDE w:val="0"/>
        <w:autoSpaceDN w:val="0"/>
        <w:adjustRightInd w:val="0"/>
        <w:ind w:left="840" w:hanging="840"/>
        <w:rPr>
          <w:rFonts w:ascii="Cambria" w:hAnsi="Cambria" w:cs="Times New Roman"/>
        </w:rPr>
      </w:pPr>
      <w:r w:rsidRPr="00F2591B">
        <w:rPr>
          <w:rFonts w:ascii="Cambria" w:hAnsi="Cambria" w:cs="Times New Roman"/>
        </w:rPr>
        <w:t>Whether the ILRAA should establish Affinity Groups</w:t>
      </w:r>
      <w:r w:rsidR="00430399">
        <w:rPr>
          <w:rFonts w:ascii="Cambria" w:hAnsi="Cambria" w:cs="Times New Roman"/>
        </w:rPr>
        <w:t>?</w:t>
      </w:r>
    </w:p>
    <w:p w14:paraId="04BC5C00" w14:textId="796DC6AE" w:rsidR="00F2591B" w:rsidRPr="00F2591B" w:rsidRDefault="00F2591B" w:rsidP="00F2591B">
      <w:pPr>
        <w:widowControl w:val="0"/>
        <w:autoSpaceDE w:val="0"/>
        <w:autoSpaceDN w:val="0"/>
        <w:adjustRightInd w:val="0"/>
        <w:ind w:left="840" w:hanging="840"/>
        <w:rPr>
          <w:rFonts w:ascii="Cambria" w:hAnsi="Cambria" w:cs="Times New Roman"/>
        </w:rPr>
      </w:pPr>
      <w:r w:rsidRPr="00F2591B">
        <w:rPr>
          <w:rFonts w:ascii="Cambria" w:hAnsi="Cambria" w:cs="Times New Roman"/>
        </w:rPr>
        <w:t>·        If not, why not</w:t>
      </w:r>
      <w:r w:rsidR="00430399">
        <w:rPr>
          <w:rFonts w:ascii="Cambria" w:hAnsi="Cambria" w:cs="Times New Roman"/>
        </w:rPr>
        <w:t>?</w:t>
      </w:r>
    </w:p>
    <w:p w14:paraId="492212F6" w14:textId="036BF953" w:rsidR="00F2591B" w:rsidRPr="00F2591B" w:rsidRDefault="00F2591B" w:rsidP="00F2591B">
      <w:pPr>
        <w:widowControl w:val="0"/>
        <w:autoSpaceDE w:val="0"/>
        <w:autoSpaceDN w:val="0"/>
        <w:adjustRightInd w:val="0"/>
        <w:ind w:left="840" w:hanging="840"/>
        <w:rPr>
          <w:rFonts w:ascii="Cambria" w:hAnsi="Cambria" w:cs="Times New Roman"/>
        </w:rPr>
      </w:pPr>
      <w:r w:rsidRPr="00F2591B">
        <w:rPr>
          <w:rFonts w:ascii="Cambria" w:hAnsi="Cambria" w:cs="Times New Roman"/>
        </w:rPr>
        <w:t>·        If yes, under what circumstances</w:t>
      </w:r>
      <w:r w:rsidR="00430399">
        <w:rPr>
          <w:rFonts w:ascii="Cambria" w:hAnsi="Cambria" w:cs="Times New Roman"/>
        </w:rPr>
        <w:t>.</w:t>
      </w:r>
    </w:p>
    <w:p w14:paraId="3B3E5297" w14:textId="60489F38" w:rsidR="00F2591B" w:rsidRPr="00F2591B" w:rsidRDefault="00F2591B" w:rsidP="00F2591B">
      <w:pPr>
        <w:widowControl w:val="0"/>
        <w:autoSpaceDE w:val="0"/>
        <w:autoSpaceDN w:val="0"/>
        <w:adjustRightInd w:val="0"/>
        <w:ind w:left="840" w:hanging="840"/>
        <w:rPr>
          <w:rFonts w:ascii="Cambria" w:hAnsi="Cambria" w:cs="Times New Roman"/>
        </w:rPr>
      </w:pPr>
      <w:r w:rsidRPr="00F2591B">
        <w:rPr>
          <w:rFonts w:ascii="Cambria" w:hAnsi="Cambria" w:cs="Times New Roman"/>
        </w:rPr>
        <w:t>·        And how should these groups be supported both financially and logistically by the ILRAA</w:t>
      </w:r>
      <w:r w:rsidR="00430399">
        <w:rPr>
          <w:rFonts w:ascii="Cambria" w:hAnsi="Cambria" w:cs="Times New Roman"/>
        </w:rPr>
        <w:t>?</w:t>
      </w:r>
    </w:p>
    <w:p w14:paraId="60F341EC" w14:textId="77777777" w:rsidR="00F2591B" w:rsidRDefault="00F2591B" w:rsidP="00F2591B">
      <w:pPr>
        <w:widowControl w:val="0"/>
        <w:autoSpaceDE w:val="0"/>
        <w:autoSpaceDN w:val="0"/>
        <w:adjustRightInd w:val="0"/>
        <w:ind w:left="840" w:hanging="840"/>
        <w:rPr>
          <w:rFonts w:ascii="Cambria" w:hAnsi="Cambria" w:cs="Times New Roman"/>
        </w:rPr>
      </w:pPr>
    </w:p>
    <w:p w14:paraId="6F34D71E" w14:textId="0DC8F99B" w:rsidR="00F2591B" w:rsidRPr="00F2591B" w:rsidRDefault="00F2591B" w:rsidP="00430399">
      <w:pPr>
        <w:widowControl w:val="0"/>
        <w:autoSpaceDE w:val="0"/>
        <w:autoSpaceDN w:val="0"/>
        <w:adjustRightInd w:val="0"/>
        <w:ind w:firstLine="720"/>
        <w:rPr>
          <w:rFonts w:ascii="Cambria" w:hAnsi="Cambria" w:cs="Times New Roman"/>
        </w:rPr>
      </w:pPr>
      <w:r w:rsidRPr="00F2591B">
        <w:rPr>
          <w:rFonts w:ascii="Cambria" w:hAnsi="Cambria" w:cs="Times New Roman"/>
        </w:rPr>
        <w:t>There was consensus among the committee members around the following statements</w:t>
      </w:r>
      <w:r w:rsidR="00201D22">
        <w:rPr>
          <w:rFonts w:ascii="Cambria" w:hAnsi="Cambria" w:cs="Times New Roman"/>
        </w:rPr>
        <w:t xml:space="preserve"> and recommendations</w:t>
      </w:r>
      <w:r w:rsidRPr="00F2591B">
        <w:rPr>
          <w:rFonts w:ascii="Cambria" w:hAnsi="Cambria" w:cs="Times New Roman"/>
        </w:rPr>
        <w:t>:</w:t>
      </w:r>
    </w:p>
    <w:p w14:paraId="592D98AD" w14:textId="77777777" w:rsidR="00F2591B" w:rsidRPr="00F2591B" w:rsidRDefault="00F2591B" w:rsidP="00F2591B">
      <w:pPr>
        <w:widowControl w:val="0"/>
        <w:autoSpaceDE w:val="0"/>
        <w:autoSpaceDN w:val="0"/>
        <w:adjustRightInd w:val="0"/>
        <w:ind w:left="840" w:hanging="840"/>
        <w:rPr>
          <w:rFonts w:ascii="Cambria" w:hAnsi="Cambria" w:cs="Times New Roman"/>
        </w:rPr>
      </w:pPr>
    </w:p>
    <w:p w14:paraId="45470B93" w14:textId="77777777" w:rsidR="000272C0" w:rsidRPr="00F2591B" w:rsidRDefault="000272C0" w:rsidP="00430399">
      <w:pPr>
        <w:ind w:left="720" w:right="720"/>
        <w:rPr>
          <w:rFonts w:ascii="Cambria" w:hAnsi="Cambria"/>
        </w:rPr>
      </w:pPr>
      <w:r w:rsidRPr="00F2591B">
        <w:rPr>
          <w:rFonts w:ascii="Cambria" w:hAnsi="Cambria"/>
          <w:b/>
        </w:rPr>
        <w:t xml:space="preserve">The ILRAA Board of Directors should be encouraging the formation of Affinity groups. </w:t>
      </w:r>
    </w:p>
    <w:p w14:paraId="5193E15D" w14:textId="77777777" w:rsidR="00F2591B" w:rsidRPr="00F2591B" w:rsidRDefault="00F2591B" w:rsidP="00430399">
      <w:pPr>
        <w:ind w:left="720" w:right="720"/>
        <w:rPr>
          <w:rFonts w:ascii="Cambria" w:hAnsi="Cambria"/>
        </w:rPr>
      </w:pPr>
    </w:p>
    <w:p w14:paraId="31399A42" w14:textId="77777777" w:rsidR="00F2591B" w:rsidRPr="00F2591B" w:rsidRDefault="000272C0" w:rsidP="00430399">
      <w:pPr>
        <w:ind w:left="720" w:right="720"/>
        <w:rPr>
          <w:rFonts w:ascii="Cambria" w:hAnsi="Cambria"/>
        </w:rPr>
      </w:pPr>
      <w:r w:rsidRPr="00F2591B">
        <w:rPr>
          <w:rFonts w:ascii="Cambria" w:hAnsi="Cambria"/>
          <w:b/>
        </w:rPr>
        <w:t xml:space="preserve">It is necessary for the ILRAA to develop a structure to acknowledge, accommodate and encourage Affinity groups. </w:t>
      </w:r>
    </w:p>
    <w:p w14:paraId="09DF97EB" w14:textId="77777777" w:rsidR="00F2591B" w:rsidRPr="00F2591B" w:rsidRDefault="00F2591B" w:rsidP="00430399">
      <w:pPr>
        <w:ind w:left="720" w:right="720"/>
        <w:rPr>
          <w:rFonts w:ascii="Cambria" w:hAnsi="Cambria"/>
        </w:rPr>
      </w:pPr>
    </w:p>
    <w:p w14:paraId="61D3BFDA" w14:textId="77777777" w:rsidR="00F2591B" w:rsidRPr="00F2591B" w:rsidRDefault="000272C0" w:rsidP="00430399">
      <w:pPr>
        <w:ind w:left="720" w:right="720"/>
        <w:rPr>
          <w:rFonts w:ascii="Cambria" w:hAnsi="Cambria"/>
        </w:rPr>
      </w:pPr>
      <w:r w:rsidRPr="00F2591B">
        <w:rPr>
          <w:rFonts w:ascii="Cambria" w:hAnsi="Cambria"/>
          <w:b/>
        </w:rPr>
        <w:t xml:space="preserve">At this time, the Committee does not recommend that there be strict rules defining what types of groups will be authorized. </w:t>
      </w:r>
    </w:p>
    <w:p w14:paraId="1373F1DA" w14:textId="77777777" w:rsidR="00F2591B" w:rsidRPr="00F2591B" w:rsidRDefault="00F2591B" w:rsidP="00430399">
      <w:pPr>
        <w:ind w:left="720" w:right="720"/>
        <w:rPr>
          <w:rFonts w:ascii="Cambria" w:hAnsi="Cambria"/>
        </w:rPr>
      </w:pPr>
    </w:p>
    <w:p w14:paraId="621201FF" w14:textId="211A06C2" w:rsidR="000272C0" w:rsidRDefault="00F2591B" w:rsidP="00430399">
      <w:pPr>
        <w:ind w:left="720" w:right="720"/>
        <w:rPr>
          <w:rFonts w:ascii="Cambria" w:hAnsi="Cambria"/>
          <w:b/>
        </w:rPr>
      </w:pPr>
      <w:r w:rsidRPr="00F2591B">
        <w:rPr>
          <w:rFonts w:ascii="Cambria" w:hAnsi="Cambria"/>
          <w:b/>
        </w:rPr>
        <w:t xml:space="preserve">The committee </w:t>
      </w:r>
      <w:r w:rsidR="000272C0" w:rsidRPr="00F2591B">
        <w:rPr>
          <w:rFonts w:ascii="Cambria" w:hAnsi="Cambria"/>
          <w:b/>
        </w:rPr>
        <w:t>recommend</w:t>
      </w:r>
      <w:r w:rsidRPr="00F2591B">
        <w:rPr>
          <w:rFonts w:ascii="Cambria" w:hAnsi="Cambria"/>
          <w:b/>
        </w:rPr>
        <w:t>s</w:t>
      </w:r>
      <w:r w:rsidR="000272C0" w:rsidRPr="00F2591B">
        <w:rPr>
          <w:rFonts w:ascii="Cambria" w:hAnsi="Cambria"/>
          <w:b/>
        </w:rPr>
        <w:t xml:space="preserve"> </w:t>
      </w:r>
      <w:r w:rsidR="00201D22">
        <w:rPr>
          <w:rFonts w:ascii="Cambria" w:hAnsi="Cambria"/>
          <w:b/>
        </w:rPr>
        <w:t>the Affinity Group Guidelines attached t</w:t>
      </w:r>
      <w:r w:rsidR="000272C0" w:rsidRPr="00F2591B">
        <w:rPr>
          <w:rFonts w:ascii="Cambria" w:hAnsi="Cambria"/>
          <w:b/>
        </w:rPr>
        <w:t xml:space="preserve">o be used by the Board </w:t>
      </w:r>
      <w:r w:rsidR="00201D22">
        <w:rPr>
          <w:rFonts w:ascii="Cambria" w:hAnsi="Cambria"/>
          <w:b/>
        </w:rPr>
        <w:t xml:space="preserve">and </w:t>
      </w:r>
      <w:r w:rsidR="000272C0" w:rsidRPr="00F2591B">
        <w:rPr>
          <w:rFonts w:ascii="Cambria" w:hAnsi="Cambria"/>
          <w:b/>
        </w:rPr>
        <w:t>serve as a basis for the Board to consider requests by groups to become an ILRAA Affinity Group.</w:t>
      </w:r>
    </w:p>
    <w:p w14:paraId="5C415B26" w14:textId="77777777" w:rsidR="00D354EF" w:rsidRDefault="00D354EF" w:rsidP="00430399">
      <w:pPr>
        <w:ind w:left="720" w:right="720"/>
        <w:rPr>
          <w:rFonts w:ascii="Cambria" w:hAnsi="Cambria"/>
          <w:b/>
        </w:rPr>
      </w:pPr>
    </w:p>
    <w:p w14:paraId="5252A62F" w14:textId="789DF4F5" w:rsidR="00D354EF" w:rsidRDefault="00D354EF" w:rsidP="00430399">
      <w:pPr>
        <w:ind w:left="720" w:righ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 </w:t>
      </w:r>
      <w:r w:rsidR="00201D22">
        <w:rPr>
          <w:rFonts w:ascii="Cambria" w:hAnsi="Cambria"/>
          <w:b/>
        </w:rPr>
        <w:t xml:space="preserve">committee recommends that the </w:t>
      </w:r>
      <w:r>
        <w:rPr>
          <w:rFonts w:ascii="Cambria" w:hAnsi="Cambria"/>
          <w:b/>
        </w:rPr>
        <w:t>ILRAA By-laws be amended to acknowledge Affinity Groups and how they operate.</w:t>
      </w:r>
    </w:p>
    <w:p w14:paraId="73581B3C" w14:textId="77777777" w:rsidR="00375D25" w:rsidRDefault="00375D25" w:rsidP="00430399">
      <w:pPr>
        <w:ind w:left="720" w:right="720"/>
        <w:rPr>
          <w:rFonts w:ascii="Cambria" w:hAnsi="Cambria"/>
          <w:b/>
        </w:rPr>
      </w:pPr>
    </w:p>
    <w:p w14:paraId="3527EF2F" w14:textId="6C076B5D" w:rsidR="00201D22" w:rsidRDefault="00201D22" w:rsidP="00430399">
      <w:pPr>
        <w:ind w:left="720" w:right="720"/>
        <w:rPr>
          <w:rFonts w:ascii="Cambria" w:hAnsi="Cambria"/>
          <w:b/>
        </w:rPr>
      </w:pPr>
      <w:r>
        <w:rPr>
          <w:rFonts w:ascii="Cambria" w:hAnsi="Cambria"/>
          <w:b/>
        </w:rPr>
        <w:t>To the extent possible the ILRAA should treat Chapters and Affinity Groups similarly.  Therefore, it is recommended that the Chapter Guidelines be reviewed and updated to [as much as possible] conform with the Affinity Group Guidelines.</w:t>
      </w:r>
    </w:p>
    <w:p w14:paraId="6C6310F2" w14:textId="77777777" w:rsidR="00201D22" w:rsidRDefault="00201D22" w:rsidP="00430399">
      <w:pPr>
        <w:ind w:left="720" w:right="720"/>
        <w:rPr>
          <w:rFonts w:ascii="Cambria" w:hAnsi="Cambria"/>
          <w:b/>
        </w:rPr>
      </w:pPr>
    </w:p>
    <w:p w14:paraId="1619B088" w14:textId="21E29DB5" w:rsidR="00375D25" w:rsidRDefault="00201D22" w:rsidP="00430399">
      <w:pPr>
        <w:ind w:left="720" w:righ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375D25">
        <w:rPr>
          <w:rFonts w:ascii="Cambria" w:hAnsi="Cambria"/>
          <w:b/>
        </w:rPr>
        <w:t xml:space="preserve">The </w:t>
      </w:r>
      <w:r>
        <w:rPr>
          <w:rFonts w:ascii="Cambria" w:hAnsi="Cambria"/>
          <w:b/>
        </w:rPr>
        <w:t>committee recommends that the ILRAA</w:t>
      </w:r>
      <w:r w:rsidR="00375D25">
        <w:rPr>
          <w:rFonts w:ascii="Cambria" w:hAnsi="Cambria"/>
          <w:b/>
        </w:rPr>
        <w:t xml:space="preserve"> update its Event Planning Guidelines in order to provide current information to Chapters and Affinity Groups.</w:t>
      </w:r>
    </w:p>
    <w:p w14:paraId="73AEBDFA" w14:textId="77777777" w:rsidR="00201D22" w:rsidRDefault="00201D22" w:rsidP="00430399">
      <w:pPr>
        <w:ind w:left="720" w:right="720"/>
        <w:rPr>
          <w:rFonts w:ascii="Cambria" w:hAnsi="Cambria"/>
          <w:b/>
        </w:rPr>
      </w:pPr>
    </w:p>
    <w:p w14:paraId="11BB0EF1" w14:textId="0B1A8761" w:rsidR="00201D22" w:rsidRPr="00F2591B" w:rsidRDefault="00201D22" w:rsidP="00430399">
      <w:pPr>
        <w:ind w:left="720" w:right="7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The committee recommends that the ILRAA investigate and to the extent possible create an electronic Affinity Group Application form on the ILRAA website.</w:t>
      </w:r>
    </w:p>
    <w:p w14:paraId="67E3909D" w14:textId="77777777" w:rsidR="00F2591B" w:rsidRPr="00F2591B" w:rsidRDefault="00F2591B" w:rsidP="00430399">
      <w:pPr>
        <w:ind w:left="720" w:right="720"/>
        <w:rPr>
          <w:rFonts w:ascii="Cambria" w:hAnsi="Cambria"/>
          <w:b/>
        </w:rPr>
      </w:pPr>
    </w:p>
    <w:p w14:paraId="202FD657" w14:textId="77777777" w:rsidR="00F2591B" w:rsidRPr="00F2591B" w:rsidRDefault="00F2591B">
      <w:pPr>
        <w:rPr>
          <w:rFonts w:ascii="Cambria" w:hAnsi="Cambria"/>
          <w:b/>
        </w:rPr>
      </w:pPr>
      <w:r w:rsidRPr="00F2591B">
        <w:rPr>
          <w:rFonts w:ascii="Cambria" w:hAnsi="Cambria"/>
          <w:b/>
        </w:rPr>
        <w:br w:type="page"/>
      </w:r>
    </w:p>
    <w:p w14:paraId="663E9262" w14:textId="77777777" w:rsidR="00F2591B" w:rsidRDefault="00F2591B" w:rsidP="002E45A3">
      <w:pPr>
        <w:jc w:val="center"/>
        <w:rPr>
          <w:rFonts w:ascii="Cambria" w:hAnsi="Cambria"/>
          <w:b/>
        </w:rPr>
      </w:pPr>
      <w:r w:rsidRPr="00F2591B">
        <w:rPr>
          <w:rFonts w:ascii="Cambria" w:hAnsi="Cambria"/>
          <w:b/>
        </w:rPr>
        <w:lastRenderedPageBreak/>
        <w:t>AFFINITY GROUP GUIDELINES</w:t>
      </w:r>
    </w:p>
    <w:p w14:paraId="09829E16" w14:textId="77777777" w:rsidR="00F2591B" w:rsidRDefault="00F2591B" w:rsidP="000272C0">
      <w:pPr>
        <w:rPr>
          <w:rFonts w:ascii="Cambria" w:hAnsi="Cambria"/>
          <w:b/>
        </w:rPr>
      </w:pPr>
    </w:p>
    <w:p w14:paraId="15927A13" w14:textId="6094F14A" w:rsidR="002E45A3" w:rsidRPr="005E627B" w:rsidRDefault="00F2591B" w:rsidP="005E627B">
      <w:pPr>
        <w:ind w:right="720"/>
        <w:rPr>
          <w:rFonts w:ascii="Cambria" w:hAnsi="Cambria"/>
        </w:rPr>
      </w:pPr>
      <w:r>
        <w:t xml:space="preserve">The ILRAA </w:t>
      </w:r>
      <w:r w:rsidR="00841CE1">
        <w:t>will endeavor to encourage the establishment of Affinity G</w:t>
      </w:r>
      <w:r w:rsidRPr="00F2591B">
        <w:t>roups.</w:t>
      </w:r>
      <w:r w:rsidRPr="00D3490E">
        <w:rPr>
          <w:b/>
        </w:rPr>
        <w:t xml:space="preserve"> </w:t>
      </w:r>
      <w:r w:rsidR="00841CE1">
        <w:t xml:space="preserve"> This effort is</w:t>
      </w:r>
      <w:r>
        <w:t xml:space="preserve"> consistent with the mission of the organization an</w:t>
      </w:r>
      <w:r w:rsidR="00841CE1">
        <w:t>d with the efforts commenced under the</w:t>
      </w:r>
      <w:r>
        <w:t xml:space="preserve"> </w:t>
      </w:r>
      <w:r w:rsidR="00841CE1">
        <w:t>2015 dues model to increase alumni participation</w:t>
      </w:r>
      <w:r>
        <w:t xml:space="preserve"> in the organization.</w:t>
      </w:r>
      <w:r w:rsidR="00841CE1">
        <w:t xml:space="preserve">  </w:t>
      </w:r>
      <w:r>
        <w:t>The</w:t>
      </w:r>
      <w:r w:rsidR="00841CE1">
        <w:t xml:space="preserve"> operation and activities of the ILRAA and its Affinity G</w:t>
      </w:r>
      <w:r>
        <w:t xml:space="preserve">roups </w:t>
      </w:r>
      <w:r w:rsidR="00841CE1">
        <w:t>should be mutually beneficial</w:t>
      </w:r>
      <w:r>
        <w:t>.</w:t>
      </w:r>
      <w:r w:rsidR="002E45A3" w:rsidRPr="002E45A3">
        <w:rPr>
          <w:rFonts w:ascii="Cambria" w:hAnsi="Cambria"/>
        </w:rPr>
        <w:t xml:space="preserve"> </w:t>
      </w:r>
      <w:r w:rsidR="005E627B">
        <w:rPr>
          <w:rFonts w:ascii="Cambria" w:hAnsi="Cambria"/>
        </w:rPr>
        <w:t xml:space="preserve"> In establishing Affinity Groups the</w:t>
      </w:r>
      <w:r w:rsidR="002E45A3">
        <w:rPr>
          <w:rFonts w:ascii="Cambria" w:hAnsi="Cambria"/>
        </w:rPr>
        <w:t xml:space="preserve"> </w:t>
      </w:r>
      <w:r w:rsidR="005E627B">
        <w:rPr>
          <w:rFonts w:ascii="Cambria" w:hAnsi="Cambria"/>
        </w:rPr>
        <w:t>ILRAA</w:t>
      </w:r>
      <w:r w:rsidR="002E45A3" w:rsidRPr="00F2591B">
        <w:rPr>
          <w:rFonts w:ascii="Cambria" w:hAnsi="Cambria"/>
        </w:rPr>
        <w:t xml:space="preserve"> will consider the proposed role of the group and the intended benefits its operation will bring to alumni, students, the </w:t>
      </w:r>
      <w:r w:rsidR="002E45A3">
        <w:rPr>
          <w:rFonts w:ascii="Cambria" w:hAnsi="Cambria"/>
        </w:rPr>
        <w:t xml:space="preserve">ILR </w:t>
      </w:r>
      <w:r w:rsidR="002E45A3" w:rsidRPr="00F2591B">
        <w:rPr>
          <w:rFonts w:ascii="Cambria" w:hAnsi="Cambria"/>
        </w:rPr>
        <w:t xml:space="preserve">school and the ILRAA. </w:t>
      </w:r>
    </w:p>
    <w:p w14:paraId="2F61E1AD" w14:textId="77777777" w:rsidR="00F2591B" w:rsidRPr="00841CE1" w:rsidRDefault="00F2591B" w:rsidP="00F2591B"/>
    <w:p w14:paraId="591B7B38" w14:textId="77777777" w:rsidR="00F2591B" w:rsidRPr="00F2591B" w:rsidRDefault="00F2591B" w:rsidP="000272C0">
      <w:pPr>
        <w:rPr>
          <w:rFonts w:ascii="Cambria" w:hAnsi="Cambria"/>
        </w:rPr>
      </w:pPr>
    </w:p>
    <w:p w14:paraId="0E52F73A" w14:textId="77777777" w:rsidR="00F2591B" w:rsidRPr="005E627B" w:rsidRDefault="00F2591B" w:rsidP="00F2591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5E627B">
        <w:rPr>
          <w:rFonts w:ascii="Cambria" w:hAnsi="Cambria"/>
          <w:b/>
        </w:rPr>
        <w:t>Definition of an ILRAA Affinity Group (AG)</w:t>
      </w:r>
    </w:p>
    <w:p w14:paraId="1FE3246B" w14:textId="77777777" w:rsidR="00F2591B" w:rsidRPr="00F2591B" w:rsidRDefault="00F2591B" w:rsidP="00F2591B">
      <w:pPr>
        <w:pStyle w:val="ListParagraph"/>
        <w:rPr>
          <w:rFonts w:ascii="Cambria" w:hAnsi="Cambria"/>
        </w:rPr>
      </w:pPr>
    </w:p>
    <w:p w14:paraId="67F8E71F" w14:textId="72478E0B" w:rsidR="00F2591B" w:rsidRDefault="00F2591B" w:rsidP="00F2591B">
      <w:pPr>
        <w:pStyle w:val="ListParagraph"/>
        <w:rPr>
          <w:rFonts w:ascii="Cambria" w:hAnsi="Cambria" w:cs="Times New Roman"/>
        </w:rPr>
      </w:pPr>
      <w:r w:rsidRPr="00F2591B">
        <w:rPr>
          <w:rFonts w:ascii="Cambria" w:hAnsi="Cambria" w:cs="Times New Roman"/>
        </w:rPr>
        <w:t xml:space="preserve"> AG's are self-organized groups of </w:t>
      </w:r>
      <w:r w:rsidR="007B56B2">
        <w:rPr>
          <w:rFonts w:ascii="Cambria" w:hAnsi="Cambria" w:cs="Times New Roman"/>
        </w:rPr>
        <w:t xml:space="preserve">ILR </w:t>
      </w:r>
      <w:r w:rsidRPr="00F2591B">
        <w:rPr>
          <w:rFonts w:ascii="Cambria" w:hAnsi="Cambria" w:cs="Times New Roman"/>
        </w:rPr>
        <w:t>alumni who have common interests.  AG's support the professional growth and development of the ILRAA and its members by providing networking, education, mentoring</w:t>
      </w:r>
      <w:r w:rsidR="00841CE1">
        <w:rPr>
          <w:rFonts w:ascii="Cambria" w:hAnsi="Cambria" w:cs="Times New Roman"/>
        </w:rPr>
        <w:t>, fundraising</w:t>
      </w:r>
      <w:r w:rsidRPr="00F2591B">
        <w:rPr>
          <w:rFonts w:ascii="Cambria" w:hAnsi="Cambria" w:cs="Times New Roman"/>
        </w:rPr>
        <w:t xml:space="preserve"> and</w:t>
      </w:r>
      <w:r w:rsidR="00841CE1">
        <w:rPr>
          <w:rFonts w:ascii="Cambria" w:hAnsi="Cambria" w:cs="Times New Roman"/>
        </w:rPr>
        <w:t>/or</w:t>
      </w:r>
      <w:r w:rsidRPr="00F2591B">
        <w:rPr>
          <w:rFonts w:ascii="Cambria" w:hAnsi="Cambria" w:cs="Times New Roman"/>
        </w:rPr>
        <w:t xml:space="preserve"> career development activities and by leveraging the group’s knowledge to enhance and build the ILRAA.</w:t>
      </w:r>
      <w:r w:rsidR="00430399">
        <w:rPr>
          <w:rFonts w:ascii="Cambria" w:hAnsi="Cambria" w:cs="Times New Roman"/>
        </w:rPr>
        <w:t xml:space="preserve">  The role of an AG is to complement, not compete with, other ILR School and/or ILRAA activities and events.</w:t>
      </w:r>
    </w:p>
    <w:p w14:paraId="52C790B0" w14:textId="77777777" w:rsidR="00841CE1" w:rsidRDefault="00841CE1" w:rsidP="00F2591B">
      <w:pPr>
        <w:pStyle w:val="ListParagraph"/>
        <w:rPr>
          <w:rFonts w:ascii="Cambria" w:hAnsi="Cambria" w:cs="Times New Roman"/>
        </w:rPr>
      </w:pPr>
    </w:p>
    <w:p w14:paraId="4D069684" w14:textId="77777777" w:rsidR="00841CE1" w:rsidRPr="001B5A5F" w:rsidRDefault="00841CE1" w:rsidP="001B5A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Helvetica"/>
          <w:b/>
          <w:bCs/>
        </w:rPr>
      </w:pPr>
      <w:r w:rsidRPr="001B5A5F">
        <w:rPr>
          <w:rFonts w:ascii="Cambria" w:hAnsi="Cambria" w:cs="Helvetica"/>
          <w:b/>
          <w:bCs/>
        </w:rPr>
        <w:t>Formation</w:t>
      </w:r>
    </w:p>
    <w:p w14:paraId="10C912FC" w14:textId="77777777" w:rsidR="001B5A5F" w:rsidRPr="001B5A5F" w:rsidRDefault="001B5A5F" w:rsidP="001B5A5F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2CD53B4D" w14:textId="0DBDF994" w:rsidR="00B90EBE" w:rsidRDefault="00841CE1" w:rsidP="000E71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Helvetica"/>
        </w:rPr>
      </w:pPr>
      <w:r w:rsidRPr="000E7199">
        <w:rPr>
          <w:rFonts w:ascii="Cambria" w:hAnsi="Cambria" w:cs="Helvetica"/>
        </w:rPr>
        <w:t>In order to form an Affinity Group, interested alumni must submit a</w:t>
      </w:r>
      <w:r w:rsidR="005E627B" w:rsidRPr="000E7199">
        <w:rPr>
          <w:rFonts w:ascii="Cambria" w:hAnsi="Cambria" w:cs="Helvetica"/>
        </w:rPr>
        <w:t xml:space="preserve"> written</w:t>
      </w:r>
      <w:r w:rsidRPr="000E7199">
        <w:rPr>
          <w:rFonts w:ascii="Cambria" w:hAnsi="Cambria" w:cs="Helvetica"/>
        </w:rPr>
        <w:t xml:space="preserve"> application to the ILRAA </w:t>
      </w:r>
      <w:r w:rsidR="00D354EF">
        <w:rPr>
          <w:rFonts w:ascii="Cambria" w:hAnsi="Cambria" w:cs="Helvetica"/>
        </w:rPr>
        <w:t>Executive Committee</w:t>
      </w:r>
      <w:r w:rsidRPr="000E7199">
        <w:rPr>
          <w:rFonts w:ascii="Cambria" w:hAnsi="Cambria" w:cs="Helvetica"/>
        </w:rPr>
        <w:t xml:space="preserve">. </w:t>
      </w:r>
    </w:p>
    <w:p w14:paraId="15335A10" w14:textId="77777777" w:rsidR="000E7199" w:rsidRDefault="000E7199" w:rsidP="000E7199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</w:p>
    <w:p w14:paraId="0CE9F689" w14:textId="39391312" w:rsidR="00841CE1" w:rsidRPr="00B90EBE" w:rsidRDefault="00841CE1" w:rsidP="00B90EBE">
      <w:pPr>
        <w:pStyle w:val="ListParagraph"/>
        <w:numPr>
          <w:ilvl w:val="0"/>
          <w:numId w:val="3"/>
        </w:numPr>
        <w:ind w:right="720"/>
        <w:rPr>
          <w:rFonts w:ascii="Cambria" w:hAnsi="Cambria"/>
        </w:rPr>
      </w:pPr>
      <w:r w:rsidRPr="001B5A5F">
        <w:rPr>
          <w:rFonts w:ascii="Cambria" w:hAnsi="Cambria" w:cs="Helvetica"/>
        </w:rPr>
        <w:t>The proposed A</w:t>
      </w:r>
      <w:r w:rsidR="001B5A5F" w:rsidRPr="001B5A5F">
        <w:rPr>
          <w:rFonts w:ascii="Cambria" w:hAnsi="Cambria" w:cs="Helvetica"/>
        </w:rPr>
        <w:t>G must have a mission statement that is</w:t>
      </w:r>
      <w:r w:rsidR="00B90EBE">
        <w:rPr>
          <w:rFonts w:ascii="Cambria" w:hAnsi="Cambria" w:cs="Helvetica"/>
        </w:rPr>
        <w:t xml:space="preserve"> consistent with the mission statement/purpose</w:t>
      </w:r>
      <w:r w:rsidRPr="001B5A5F">
        <w:rPr>
          <w:rFonts w:ascii="Cambria" w:hAnsi="Cambria" w:cs="Helvetica"/>
        </w:rPr>
        <w:t xml:space="preserve"> of the ILRAA and demonstrate a relevant impact to the overall goals of the ILRAA.</w:t>
      </w:r>
      <w:r w:rsidR="001B5A5F" w:rsidRPr="001B5A5F">
        <w:rPr>
          <w:rFonts w:ascii="Cambria" w:hAnsi="Cambria" w:cs="Helvetica"/>
        </w:rPr>
        <w:t xml:space="preserve"> </w:t>
      </w:r>
    </w:p>
    <w:p w14:paraId="06A3A6F6" w14:textId="77777777" w:rsidR="001B5A5F" w:rsidRPr="001B5A5F" w:rsidRDefault="001B5A5F" w:rsidP="001B5A5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</w:p>
    <w:p w14:paraId="4F48DFE4" w14:textId="77777777" w:rsidR="001B5A5F" w:rsidRDefault="001B5A5F" w:rsidP="001B5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In addition to a mission statement</w:t>
      </w:r>
      <w:r w:rsidR="002E45A3">
        <w:rPr>
          <w:rFonts w:ascii="Cambria" w:hAnsi="Cambria" w:cs="Helvetica"/>
        </w:rPr>
        <w:t xml:space="preserve"> as described above</w:t>
      </w:r>
      <w:r>
        <w:rPr>
          <w:rFonts w:ascii="Cambria" w:hAnsi="Cambria" w:cs="Helvetica"/>
        </w:rPr>
        <w:t>, applications to establish an AG should include the following:</w:t>
      </w:r>
    </w:p>
    <w:p w14:paraId="39C21455" w14:textId="77777777" w:rsidR="001B5A5F" w:rsidRPr="001B5A5F" w:rsidRDefault="001B5A5F" w:rsidP="001B5A5F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592C6EF" w14:textId="77777777" w:rsidR="001B5A5F" w:rsidRPr="001B5A5F" w:rsidRDefault="001B5A5F" w:rsidP="001B5A5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a. </w:t>
      </w:r>
      <w:r w:rsidRPr="001B5A5F">
        <w:rPr>
          <w:rFonts w:ascii="Cambria" w:hAnsi="Cambria" w:cs="Helvetica"/>
        </w:rPr>
        <w:t>Name of the AG proposed</w:t>
      </w:r>
    </w:p>
    <w:p w14:paraId="4084F272" w14:textId="15E74CCB" w:rsidR="00B90EBE" w:rsidRPr="00B90EBE" w:rsidRDefault="001B5A5F" w:rsidP="00B90EB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b. </w:t>
      </w:r>
      <w:r w:rsidRPr="001B5A5F">
        <w:rPr>
          <w:rFonts w:ascii="Cambria" w:hAnsi="Cambria" w:cs="Helvetica"/>
        </w:rPr>
        <w:t>Brief description of the AG</w:t>
      </w:r>
      <w:r w:rsidR="00B90EBE">
        <w:rPr>
          <w:rFonts w:ascii="Cambria" w:hAnsi="Cambria" w:cs="Helvetica"/>
        </w:rPr>
        <w:t xml:space="preserve"> and the geographic location in which it intends to operate</w:t>
      </w:r>
    </w:p>
    <w:p w14:paraId="1046EC36" w14:textId="0E874E2D" w:rsidR="001B5A5F" w:rsidRPr="001B5A5F" w:rsidRDefault="001B5A5F" w:rsidP="001B5A5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c. </w:t>
      </w:r>
      <w:r w:rsidRPr="001B5A5F">
        <w:rPr>
          <w:rFonts w:ascii="Cambria" w:hAnsi="Cambria" w:cs="Helvetica"/>
        </w:rPr>
        <w:t xml:space="preserve">Name(s) </w:t>
      </w:r>
      <w:r w:rsidR="005E627B">
        <w:rPr>
          <w:rFonts w:ascii="Cambria" w:hAnsi="Cambria" w:cs="Helvetica"/>
        </w:rPr>
        <w:t>and contact information for the lead person(s)</w:t>
      </w:r>
    </w:p>
    <w:p w14:paraId="0BE08BAB" w14:textId="77777777" w:rsidR="001B5A5F" w:rsidRPr="001B5A5F" w:rsidRDefault="001B5A5F" w:rsidP="001B5A5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  <w:r>
        <w:rPr>
          <w:rFonts w:ascii="Cambria" w:hAnsi="Cambria" w:cs="Helvetica"/>
        </w:rPr>
        <w:t>d.</w:t>
      </w:r>
      <w:r w:rsidRPr="001B5A5F">
        <w:rPr>
          <w:rFonts w:ascii="Cambria" w:hAnsi="Cambria" w:cs="Helvetica"/>
        </w:rPr>
        <w:t xml:space="preserve"> Benefits </w:t>
      </w:r>
      <w:r>
        <w:rPr>
          <w:rFonts w:ascii="Cambria" w:hAnsi="Cambria" w:cs="Helvetica"/>
        </w:rPr>
        <w:t xml:space="preserve">this AG will provide </w:t>
      </w:r>
      <w:r w:rsidRPr="001B5A5F">
        <w:rPr>
          <w:rFonts w:ascii="Cambria" w:hAnsi="Cambria" w:cs="Helvetica"/>
        </w:rPr>
        <w:t xml:space="preserve">to ILRAA </w:t>
      </w:r>
      <w:r>
        <w:rPr>
          <w:rFonts w:ascii="Cambria" w:hAnsi="Cambria" w:cs="Helvetica"/>
        </w:rPr>
        <w:t xml:space="preserve">and its </w:t>
      </w:r>
      <w:r w:rsidRPr="001B5A5F">
        <w:rPr>
          <w:rFonts w:ascii="Cambria" w:hAnsi="Cambria" w:cs="Helvetica"/>
        </w:rPr>
        <w:t xml:space="preserve">members </w:t>
      </w:r>
    </w:p>
    <w:p w14:paraId="405ACD81" w14:textId="77777777" w:rsidR="001B5A5F" w:rsidRDefault="001B5A5F" w:rsidP="002E45A3">
      <w:pPr>
        <w:pStyle w:val="ListParagraph"/>
        <w:ind w:left="1440" w:right="72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e.  Proposed initial activities </w:t>
      </w:r>
    </w:p>
    <w:p w14:paraId="6579CE67" w14:textId="06272887" w:rsidR="00B90EBE" w:rsidRPr="002E45A3" w:rsidRDefault="00201D22" w:rsidP="002E45A3">
      <w:pPr>
        <w:pStyle w:val="ListParagraph"/>
        <w:ind w:left="1440" w:right="720"/>
        <w:rPr>
          <w:rFonts w:ascii="Cambria" w:hAnsi="Cambria"/>
        </w:rPr>
      </w:pPr>
      <w:r>
        <w:rPr>
          <w:rFonts w:ascii="Cambria" w:hAnsi="Cambria" w:cs="Helvetica"/>
        </w:rPr>
        <w:t>f</w:t>
      </w:r>
      <w:r w:rsidR="00B90EBE">
        <w:rPr>
          <w:rFonts w:ascii="Cambria" w:hAnsi="Cambria" w:cs="Helvetica"/>
        </w:rPr>
        <w:t>. Relevant history concerning the group or related groups</w:t>
      </w:r>
    </w:p>
    <w:p w14:paraId="768A920C" w14:textId="77777777" w:rsidR="00841CE1" w:rsidRPr="00F2591B" w:rsidRDefault="00841CE1" w:rsidP="00841CE1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2C231F2A" w14:textId="25EB2E9B" w:rsidR="00D354EF" w:rsidRPr="004A6C27" w:rsidRDefault="004A6C27" w:rsidP="004A6C27">
      <w:pPr>
        <w:pStyle w:val="ListParagraph"/>
        <w:ind w:left="1440" w:right="720" w:hanging="720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2E45A3" w:rsidRPr="004A6C27">
        <w:rPr>
          <w:rFonts w:ascii="Cambria" w:hAnsi="Cambria"/>
        </w:rPr>
        <w:t xml:space="preserve">All AG applications will be reviewed by the ILRAA </w:t>
      </w:r>
      <w:r w:rsidR="00D354EF" w:rsidRPr="004A6C27">
        <w:rPr>
          <w:rFonts w:ascii="Cambria" w:hAnsi="Cambria"/>
        </w:rPr>
        <w:t>Executive Committee</w:t>
      </w:r>
      <w:r w:rsidR="002E45A3" w:rsidRPr="004A6C27">
        <w:rPr>
          <w:rFonts w:ascii="Cambria" w:hAnsi="Cambria"/>
        </w:rPr>
        <w:t xml:space="preserve">.  The </w:t>
      </w:r>
      <w:r w:rsidR="00D354EF" w:rsidRPr="004A6C27">
        <w:rPr>
          <w:rFonts w:ascii="Cambria" w:hAnsi="Cambria"/>
        </w:rPr>
        <w:t>Executive Committee</w:t>
      </w:r>
      <w:r w:rsidR="002E45A3" w:rsidRPr="004A6C27">
        <w:rPr>
          <w:rFonts w:ascii="Cambria" w:hAnsi="Cambria"/>
        </w:rPr>
        <w:t xml:space="preserve"> will recommend approval/denial </w:t>
      </w:r>
      <w:r w:rsidR="00430399" w:rsidRPr="004A6C27">
        <w:rPr>
          <w:rFonts w:ascii="Cambria" w:hAnsi="Cambria"/>
        </w:rPr>
        <w:t xml:space="preserve">of the application </w:t>
      </w:r>
      <w:r w:rsidR="002E45A3" w:rsidRPr="004A6C27">
        <w:rPr>
          <w:rFonts w:ascii="Cambria" w:hAnsi="Cambria"/>
        </w:rPr>
        <w:t xml:space="preserve">to the Board of Directors. </w:t>
      </w:r>
      <w:r w:rsidR="001B5A5F" w:rsidRPr="004A6C27">
        <w:rPr>
          <w:rFonts w:ascii="Cambria" w:hAnsi="Cambria"/>
        </w:rPr>
        <w:lastRenderedPageBreak/>
        <w:t>The ILRAA Board of Directors has</w:t>
      </w:r>
      <w:r w:rsidR="002E45A3" w:rsidRPr="004A6C27">
        <w:rPr>
          <w:rFonts w:ascii="Cambria" w:hAnsi="Cambria"/>
        </w:rPr>
        <w:t xml:space="preserve"> the discretion to approve </w:t>
      </w:r>
      <w:r w:rsidR="00D354EF" w:rsidRPr="004A6C27">
        <w:rPr>
          <w:rFonts w:ascii="Cambria" w:hAnsi="Cambria"/>
        </w:rPr>
        <w:t xml:space="preserve">or deny </w:t>
      </w:r>
      <w:r w:rsidR="002E45A3" w:rsidRPr="004A6C27">
        <w:rPr>
          <w:rFonts w:ascii="Cambria" w:hAnsi="Cambria"/>
        </w:rPr>
        <w:t xml:space="preserve">any application </w:t>
      </w:r>
      <w:r w:rsidR="001B5A5F" w:rsidRPr="004A6C27">
        <w:rPr>
          <w:rFonts w:ascii="Cambria" w:hAnsi="Cambria"/>
        </w:rPr>
        <w:t xml:space="preserve">to become </w:t>
      </w:r>
      <w:r w:rsidR="002E45A3" w:rsidRPr="004A6C27">
        <w:rPr>
          <w:rFonts w:ascii="Cambria" w:hAnsi="Cambria"/>
        </w:rPr>
        <w:t xml:space="preserve">an </w:t>
      </w:r>
      <w:r w:rsidR="00B90EBE" w:rsidRPr="004A6C27">
        <w:rPr>
          <w:rFonts w:ascii="Cambria" w:hAnsi="Cambria"/>
        </w:rPr>
        <w:t>Affinity Group</w:t>
      </w:r>
      <w:r w:rsidR="001B5A5F" w:rsidRPr="004A6C27">
        <w:rPr>
          <w:rFonts w:ascii="Cambria" w:hAnsi="Cambria"/>
        </w:rPr>
        <w:t xml:space="preserve"> of the Association. </w:t>
      </w:r>
      <w:r w:rsidR="00D354EF" w:rsidRPr="004A6C27">
        <w:rPr>
          <w:rFonts w:ascii="Cambria" w:hAnsi="Cambria"/>
        </w:rPr>
        <w:t xml:space="preserve"> With the consent of the Executive Committee, an AG may operate temporarily pending approval of the Board of Directors.</w:t>
      </w:r>
    </w:p>
    <w:p w14:paraId="73BFD309" w14:textId="77777777" w:rsidR="00D354EF" w:rsidRPr="00D354EF" w:rsidRDefault="00D354EF" w:rsidP="004A6C27">
      <w:pPr>
        <w:pStyle w:val="ListParagraph"/>
        <w:ind w:right="720"/>
        <w:rPr>
          <w:rFonts w:ascii="Cambria" w:hAnsi="Cambria"/>
        </w:rPr>
      </w:pPr>
    </w:p>
    <w:p w14:paraId="173C658D" w14:textId="61705B6C" w:rsidR="00FC1D3A" w:rsidRPr="004A6C27" w:rsidRDefault="004A6C27" w:rsidP="004A6C27">
      <w:pPr>
        <w:pStyle w:val="ListParagraph"/>
        <w:ind w:left="1440" w:right="720" w:hanging="720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</w:r>
      <w:r w:rsidR="00FC1D3A" w:rsidRPr="004A6C27">
        <w:rPr>
          <w:rFonts w:ascii="Cambria" w:hAnsi="Cambria"/>
        </w:rPr>
        <w:t xml:space="preserve">The ILRAA Board of Directors has the right to withdraw its approval and authorization from any AG, should the group fail to adhere to these </w:t>
      </w:r>
      <w:r w:rsidR="00430399" w:rsidRPr="004A6C27">
        <w:rPr>
          <w:rFonts w:ascii="Cambria" w:hAnsi="Cambria"/>
        </w:rPr>
        <w:t xml:space="preserve">or other ILRAA </w:t>
      </w:r>
      <w:r w:rsidR="00FC1D3A" w:rsidRPr="004A6C27">
        <w:rPr>
          <w:rFonts w:ascii="Cambria" w:hAnsi="Cambria"/>
        </w:rPr>
        <w:t>guideline</w:t>
      </w:r>
      <w:r w:rsidR="00430399" w:rsidRPr="004A6C27">
        <w:rPr>
          <w:rFonts w:ascii="Cambria" w:hAnsi="Cambria"/>
        </w:rPr>
        <w:t>s</w:t>
      </w:r>
      <w:r w:rsidR="00FC1D3A" w:rsidRPr="004A6C27">
        <w:rPr>
          <w:rFonts w:ascii="Cambria" w:hAnsi="Cambria"/>
        </w:rPr>
        <w:t xml:space="preserve"> or its actions </w:t>
      </w:r>
      <w:r w:rsidR="00D354EF" w:rsidRPr="004A6C27">
        <w:rPr>
          <w:rFonts w:ascii="Cambria" w:hAnsi="Cambria"/>
        </w:rPr>
        <w:t>are not consistent with</w:t>
      </w:r>
      <w:r w:rsidR="00FC1D3A" w:rsidRPr="004A6C27">
        <w:rPr>
          <w:rFonts w:ascii="Cambria" w:hAnsi="Cambria"/>
        </w:rPr>
        <w:t xml:space="preserve"> the mission and purpose of the ILRAA.</w:t>
      </w:r>
    </w:p>
    <w:p w14:paraId="6A1F7762" w14:textId="6F8175B1" w:rsidR="00841CE1" w:rsidRPr="00841CE1" w:rsidRDefault="00841CE1" w:rsidP="00B90EBE">
      <w:pPr>
        <w:ind w:left="1440" w:right="720" w:hanging="720"/>
        <w:rPr>
          <w:rFonts w:ascii="Cambria" w:hAnsi="Cambria" w:cs="Times New Roman"/>
        </w:rPr>
      </w:pPr>
    </w:p>
    <w:p w14:paraId="5433ECE7" w14:textId="77777777" w:rsidR="000272C0" w:rsidRPr="00F2591B" w:rsidRDefault="000272C0" w:rsidP="000272C0">
      <w:pPr>
        <w:rPr>
          <w:rFonts w:ascii="Cambria" w:hAnsi="Cambria"/>
          <w:b/>
        </w:rPr>
      </w:pPr>
    </w:p>
    <w:p w14:paraId="7D1AF980" w14:textId="5D87BB8A" w:rsidR="00B90EBE" w:rsidRPr="00B90EBE" w:rsidRDefault="00B90EBE" w:rsidP="00B90EBE">
      <w:pPr>
        <w:pStyle w:val="ListParagraph"/>
        <w:numPr>
          <w:ilvl w:val="0"/>
          <w:numId w:val="2"/>
        </w:numPr>
        <w:ind w:right="720"/>
        <w:rPr>
          <w:rFonts w:ascii="Cambria" w:hAnsi="Cambria"/>
          <w:b/>
        </w:rPr>
      </w:pPr>
      <w:r w:rsidRPr="00B90EBE">
        <w:rPr>
          <w:rFonts w:ascii="Cambria" w:hAnsi="Cambria"/>
          <w:b/>
        </w:rPr>
        <w:t>Operation</w:t>
      </w:r>
      <w:r>
        <w:rPr>
          <w:rFonts w:ascii="Cambria" w:hAnsi="Cambria"/>
          <w:b/>
        </w:rPr>
        <w:t>/Governance</w:t>
      </w:r>
      <w:r w:rsidRPr="00B90EBE">
        <w:rPr>
          <w:rFonts w:ascii="Cambria" w:hAnsi="Cambria"/>
          <w:b/>
        </w:rPr>
        <w:t xml:space="preserve"> of Affinity Groups</w:t>
      </w:r>
    </w:p>
    <w:p w14:paraId="67142EE2" w14:textId="0EE2A3EE" w:rsidR="000272C0" w:rsidRPr="00B90EBE" w:rsidRDefault="001B5A5F" w:rsidP="00B90EBE">
      <w:pPr>
        <w:pStyle w:val="ListParagraph"/>
        <w:ind w:right="720"/>
        <w:rPr>
          <w:rFonts w:ascii="Cambria" w:hAnsi="Cambria"/>
        </w:rPr>
      </w:pPr>
      <w:r w:rsidRPr="00B90EBE">
        <w:rPr>
          <w:rFonts w:ascii="Cambria" w:hAnsi="Cambria"/>
        </w:rPr>
        <w:tab/>
      </w:r>
      <w:r w:rsidR="000272C0" w:rsidRPr="00B90EBE">
        <w:rPr>
          <w:rFonts w:ascii="Cambria" w:hAnsi="Cambria"/>
        </w:rPr>
        <w:t xml:space="preserve"> </w:t>
      </w:r>
    </w:p>
    <w:p w14:paraId="7871CA40" w14:textId="474479B3" w:rsidR="00477880" w:rsidRPr="00D354EF" w:rsidRDefault="00477880" w:rsidP="00B90E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/>
        </w:rPr>
        <w:t xml:space="preserve">ILRAA AGs </w:t>
      </w:r>
      <w:r w:rsidRPr="00FC1D3A">
        <w:rPr>
          <w:rFonts w:ascii="Cambria" w:hAnsi="Cambria"/>
        </w:rPr>
        <w:t xml:space="preserve">may determine their own </w:t>
      </w:r>
      <w:r>
        <w:rPr>
          <w:rFonts w:ascii="Cambria" w:hAnsi="Cambria"/>
        </w:rPr>
        <w:t xml:space="preserve">structure and activities, but must comply with the guidelines set forth herein </w:t>
      </w:r>
      <w:r w:rsidR="00D354EF">
        <w:rPr>
          <w:rFonts w:ascii="Cambria" w:hAnsi="Cambria"/>
        </w:rPr>
        <w:t xml:space="preserve">and the ILRAA By-Laws </w:t>
      </w:r>
      <w:r>
        <w:rPr>
          <w:rFonts w:ascii="Cambria" w:hAnsi="Cambria"/>
        </w:rPr>
        <w:t>concerning the group’s operation.</w:t>
      </w:r>
    </w:p>
    <w:p w14:paraId="495C5374" w14:textId="77777777" w:rsidR="00D354EF" w:rsidRPr="00D354EF" w:rsidRDefault="00D354EF" w:rsidP="00D354E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</w:rPr>
      </w:pPr>
    </w:p>
    <w:p w14:paraId="28FD93A2" w14:textId="430F9F3A" w:rsidR="00D354EF" w:rsidRPr="00477880" w:rsidRDefault="00D354EF" w:rsidP="00B90E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/>
        </w:rPr>
        <w:t>Each AG shall be headed by a “Chair” appointed by the ILRAA President and approved by the Executive Committee and the Board of Directors.</w:t>
      </w:r>
    </w:p>
    <w:p w14:paraId="671331BB" w14:textId="77777777" w:rsidR="00477880" w:rsidRPr="00477880" w:rsidRDefault="00477880" w:rsidP="0047788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</w:rPr>
      </w:pPr>
    </w:p>
    <w:p w14:paraId="0B284189" w14:textId="4068FE3F" w:rsidR="00B90EBE" w:rsidRPr="00B90EBE" w:rsidRDefault="00477880" w:rsidP="00B90E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Helvetica"/>
        </w:rPr>
      </w:pPr>
      <w:r w:rsidRPr="00FC1D3A">
        <w:rPr>
          <w:rFonts w:ascii="Cambria" w:hAnsi="Cambria"/>
        </w:rPr>
        <w:t xml:space="preserve"> </w:t>
      </w:r>
      <w:r w:rsidR="00B90EBE" w:rsidRPr="00B90EBE">
        <w:rPr>
          <w:rFonts w:ascii="Cambria" w:hAnsi="Cambria" w:cs="Helvetica"/>
        </w:rPr>
        <w:t>ILRAA AGs must use approved ILRAA communication templates and formats for all communication, including</w:t>
      </w:r>
      <w:r w:rsidR="00B90EBE" w:rsidRPr="00B90EBE">
        <w:rPr>
          <w:rFonts w:ascii="Cambria" w:hAnsi="Cambria"/>
        </w:rPr>
        <w:t xml:space="preserve"> using the “ILRAA” in the group’s name, the ILRAA logo and any other ILRAA approved branding.</w:t>
      </w:r>
    </w:p>
    <w:p w14:paraId="61D6BCFF" w14:textId="77777777" w:rsidR="00B90EBE" w:rsidRPr="00B90EBE" w:rsidRDefault="00B90EBE" w:rsidP="00B90EBE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 w:cs="Helvetica"/>
        </w:rPr>
      </w:pPr>
    </w:p>
    <w:p w14:paraId="0B551278" w14:textId="77DE7E40" w:rsidR="00B90EBE" w:rsidRDefault="00B90EBE" w:rsidP="00B90E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ILRAA</w:t>
      </w:r>
      <w:r w:rsidRPr="00B90EBE">
        <w:rPr>
          <w:rFonts w:ascii="Cambria" w:hAnsi="Cambria" w:cs="Helvetica"/>
        </w:rPr>
        <w:t xml:space="preserve"> AG</w:t>
      </w:r>
      <w:r>
        <w:rPr>
          <w:rFonts w:ascii="Cambria" w:hAnsi="Cambria" w:cs="Helvetica"/>
        </w:rPr>
        <w:t>s</w:t>
      </w:r>
      <w:r w:rsidRPr="00B90EBE">
        <w:rPr>
          <w:rFonts w:ascii="Cambria" w:hAnsi="Cambria" w:cs="Helvetica"/>
        </w:rPr>
        <w:t xml:space="preserve"> may not exclude any interested alumni from participation on the basis of any legally protected characteristic</w:t>
      </w:r>
      <w:r w:rsidR="009158DA">
        <w:rPr>
          <w:rFonts w:ascii="Cambria" w:hAnsi="Cambria" w:cs="Helvetica"/>
        </w:rPr>
        <w:t xml:space="preserve"> or class</w:t>
      </w:r>
      <w:r w:rsidRPr="00B90EBE">
        <w:rPr>
          <w:rFonts w:ascii="Cambria" w:hAnsi="Cambria" w:cs="Helvetica"/>
        </w:rPr>
        <w:t xml:space="preserve">. </w:t>
      </w:r>
    </w:p>
    <w:p w14:paraId="0AE367D1" w14:textId="2DCFC317" w:rsidR="00B90EBE" w:rsidRPr="00FC1D3A" w:rsidRDefault="00B90EBE" w:rsidP="00FC1D3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E966251" w14:textId="2F83E5FA" w:rsidR="000272C0" w:rsidRPr="00FC1D3A" w:rsidRDefault="00D354EF" w:rsidP="00FC1D3A">
      <w:pPr>
        <w:widowControl w:val="0"/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/>
        </w:rPr>
        <w:t>5</w:t>
      </w:r>
      <w:r w:rsidR="00FC1D3A">
        <w:rPr>
          <w:rFonts w:ascii="Cambria" w:hAnsi="Cambria"/>
        </w:rPr>
        <w:t>.</w:t>
      </w:r>
      <w:r w:rsidR="00FC1D3A">
        <w:rPr>
          <w:rFonts w:ascii="Cambria" w:hAnsi="Cambria"/>
        </w:rPr>
        <w:tab/>
        <w:t>ILRAA AGs must r</w:t>
      </w:r>
      <w:r w:rsidR="000272C0" w:rsidRPr="00F2591B">
        <w:rPr>
          <w:rFonts w:ascii="Cambria" w:hAnsi="Cambria"/>
        </w:rPr>
        <w:t>eport regularly on the activities of the group to the Board of Director’s President or the President’s designee</w:t>
      </w:r>
      <w:r w:rsidR="00AB17DB">
        <w:rPr>
          <w:rFonts w:ascii="Cambria" w:hAnsi="Cambria"/>
        </w:rPr>
        <w:t>, including but not limited to, meeting dates, locations and topics discussed</w:t>
      </w:r>
      <w:r w:rsidR="000272C0" w:rsidRPr="00F2591B">
        <w:rPr>
          <w:rFonts w:ascii="Cambria" w:hAnsi="Cambria"/>
        </w:rPr>
        <w:t xml:space="preserve">.  In addition, a formal written and oral report on the membership and activities of the group shall be made </w:t>
      </w:r>
      <w:r w:rsidR="00FC1D3A">
        <w:rPr>
          <w:rFonts w:ascii="Cambria" w:hAnsi="Cambria"/>
        </w:rPr>
        <w:t xml:space="preserve">twice each year </w:t>
      </w:r>
      <w:r w:rsidR="000272C0" w:rsidRPr="00F2591B">
        <w:rPr>
          <w:rFonts w:ascii="Cambria" w:hAnsi="Cambria"/>
        </w:rPr>
        <w:t>to the Board of Directors</w:t>
      </w:r>
      <w:r w:rsidR="00FC1D3A">
        <w:rPr>
          <w:rFonts w:ascii="Cambria" w:hAnsi="Cambria"/>
        </w:rPr>
        <w:t>. One of these reports will be made at the Board’s</w:t>
      </w:r>
      <w:r w:rsidR="000272C0" w:rsidRPr="00F2591B">
        <w:rPr>
          <w:rFonts w:ascii="Cambria" w:hAnsi="Cambria"/>
        </w:rPr>
        <w:t xml:space="preserve"> annual Fall Meeting.</w:t>
      </w:r>
      <w:r w:rsidR="00FC1D3A">
        <w:rPr>
          <w:rFonts w:ascii="Cambria" w:hAnsi="Cambria"/>
        </w:rPr>
        <w:t xml:space="preserve"> </w:t>
      </w:r>
      <w:r w:rsidR="00FC1D3A" w:rsidRPr="00F2591B">
        <w:rPr>
          <w:rFonts w:ascii="Cambria" w:hAnsi="Cambria" w:cs="Helvetica"/>
        </w:rPr>
        <w:t xml:space="preserve">The </w:t>
      </w:r>
      <w:r w:rsidR="004A6C27">
        <w:rPr>
          <w:rFonts w:ascii="Cambria" w:hAnsi="Cambria" w:cs="Helvetica"/>
        </w:rPr>
        <w:t>Executive Committee may require an AG</w:t>
      </w:r>
      <w:r w:rsidR="00FC1D3A" w:rsidRPr="00F2591B">
        <w:rPr>
          <w:rFonts w:ascii="Cambria" w:hAnsi="Cambria" w:cs="Helvetica"/>
        </w:rPr>
        <w:t xml:space="preserve"> to provide more frequent updates.</w:t>
      </w:r>
    </w:p>
    <w:p w14:paraId="4639D1C0" w14:textId="77777777" w:rsidR="000272C0" w:rsidRPr="00375D25" w:rsidRDefault="000272C0" w:rsidP="00375D25">
      <w:pPr>
        <w:ind w:right="720"/>
        <w:rPr>
          <w:rFonts w:ascii="Cambria" w:hAnsi="Cambria"/>
        </w:rPr>
      </w:pPr>
    </w:p>
    <w:p w14:paraId="3330828D" w14:textId="0DB7E3C8" w:rsidR="000272C0" w:rsidRPr="004A6C27" w:rsidRDefault="00477880" w:rsidP="004A6C27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4A6C27">
        <w:rPr>
          <w:rFonts w:ascii="Cambria" w:hAnsi="Cambria"/>
        </w:rPr>
        <w:t>ILRAA AGs must f</w:t>
      </w:r>
      <w:r w:rsidR="000272C0" w:rsidRPr="004A6C27">
        <w:rPr>
          <w:rFonts w:ascii="Cambria" w:hAnsi="Cambria"/>
        </w:rPr>
        <w:t xml:space="preserve">ollow all </w:t>
      </w:r>
      <w:r w:rsidRPr="004A6C27">
        <w:rPr>
          <w:rFonts w:ascii="Cambria" w:hAnsi="Cambria"/>
        </w:rPr>
        <w:t xml:space="preserve">Cornell </w:t>
      </w:r>
      <w:r w:rsidR="000272C0" w:rsidRPr="004A6C27">
        <w:rPr>
          <w:rFonts w:ascii="Cambria" w:hAnsi="Cambria"/>
        </w:rPr>
        <w:t>University</w:t>
      </w:r>
      <w:r w:rsidR="00375D25" w:rsidRPr="004A6C27">
        <w:rPr>
          <w:rFonts w:ascii="Cambria" w:hAnsi="Cambria"/>
        </w:rPr>
        <w:t xml:space="preserve"> policies and</w:t>
      </w:r>
      <w:r w:rsidR="000272C0" w:rsidRPr="004A6C27">
        <w:rPr>
          <w:rFonts w:ascii="Cambria" w:hAnsi="Cambria"/>
        </w:rPr>
        <w:t xml:space="preserve"> </w:t>
      </w:r>
      <w:r w:rsidRPr="004A6C27">
        <w:rPr>
          <w:rFonts w:ascii="Cambria" w:hAnsi="Cambria"/>
        </w:rPr>
        <w:t xml:space="preserve">rules </w:t>
      </w:r>
      <w:r w:rsidR="000272C0" w:rsidRPr="004A6C27">
        <w:rPr>
          <w:rFonts w:ascii="Cambria" w:hAnsi="Cambria"/>
        </w:rPr>
        <w:t>concerning their operation</w:t>
      </w:r>
      <w:r w:rsidRPr="004A6C27">
        <w:rPr>
          <w:rFonts w:ascii="Cambria" w:hAnsi="Cambria"/>
        </w:rPr>
        <w:t xml:space="preserve"> that the ILRAA is required to follow</w:t>
      </w:r>
      <w:r w:rsidR="000272C0" w:rsidRPr="004A6C27">
        <w:rPr>
          <w:rFonts w:ascii="Cambria" w:hAnsi="Cambria"/>
        </w:rPr>
        <w:t>.</w:t>
      </w:r>
    </w:p>
    <w:p w14:paraId="670D1FDB" w14:textId="77777777" w:rsidR="000272C0" w:rsidRPr="00F2591B" w:rsidRDefault="000272C0" w:rsidP="000272C0">
      <w:pPr>
        <w:ind w:right="720"/>
        <w:rPr>
          <w:rFonts w:ascii="Cambria" w:hAnsi="Cambria"/>
        </w:rPr>
      </w:pPr>
    </w:p>
    <w:p w14:paraId="2BDAF451" w14:textId="66E01EA5" w:rsidR="00F2591B" w:rsidRDefault="00477880" w:rsidP="004A6C27">
      <w:pPr>
        <w:pStyle w:val="ListParagraph"/>
        <w:numPr>
          <w:ilvl w:val="0"/>
          <w:numId w:val="11"/>
        </w:numPr>
        <w:ind w:right="720"/>
        <w:rPr>
          <w:rFonts w:ascii="Cambria" w:hAnsi="Cambria"/>
        </w:rPr>
      </w:pPr>
      <w:r w:rsidRPr="00430399">
        <w:rPr>
          <w:rFonts w:ascii="Cambria" w:hAnsi="Cambria"/>
        </w:rPr>
        <w:t>ILRAA AGs must e</w:t>
      </w:r>
      <w:r w:rsidR="000272C0" w:rsidRPr="00430399">
        <w:rPr>
          <w:rFonts w:ascii="Cambria" w:hAnsi="Cambria"/>
        </w:rPr>
        <w:t xml:space="preserve">ndeavor to follow the ILRAA’s </w:t>
      </w:r>
      <w:r w:rsidR="00430399" w:rsidRPr="00430399">
        <w:rPr>
          <w:rFonts w:ascii="Cambria" w:hAnsi="Cambria"/>
        </w:rPr>
        <w:t>Event Planning Guideline</w:t>
      </w:r>
      <w:r w:rsidR="000272C0" w:rsidRPr="00430399">
        <w:rPr>
          <w:rFonts w:ascii="Cambria" w:hAnsi="Cambria"/>
        </w:rPr>
        <w:t xml:space="preserve">s. </w:t>
      </w:r>
    </w:p>
    <w:p w14:paraId="3F048F49" w14:textId="77777777" w:rsidR="00430399" w:rsidRPr="00430399" w:rsidRDefault="00430399" w:rsidP="00430399">
      <w:pPr>
        <w:ind w:right="720"/>
        <w:rPr>
          <w:rFonts w:ascii="Cambria" w:hAnsi="Cambria"/>
        </w:rPr>
      </w:pPr>
    </w:p>
    <w:p w14:paraId="09DBA46A" w14:textId="7C8DE22C" w:rsidR="00F2591B" w:rsidRPr="00F2591B" w:rsidRDefault="004A6C27" w:rsidP="004A6C27">
      <w:pPr>
        <w:widowControl w:val="0"/>
        <w:autoSpaceDE w:val="0"/>
        <w:autoSpaceDN w:val="0"/>
        <w:adjustRightInd w:val="0"/>
        <w:ind w:left="1080" w:hanging="36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8.   </w:t>
      </w:r>
      <w:r w:rsidR="00F2591B" w:rsidRPr="00F2591B">
        <w:rPr>
          <w:rFonts w:ascii="Cambria" w:hAnsi="Cambria" w:cs="Helvetica"/>
        </w:rPr>
        <w:t xml:space="preserve">Alumni or sponsored speakers of an AG may not represent </w:t>
      </w:r>
      <w:r w:rsidR="00477880">
        <w:rPr>
          <w:rFonts w:ascii="Cambria" w:hAnsi="Cambria" w:cs="Helvetica"/>
        </w:rPr>
        <w:t>the ILRAA o</w:t>
      </w:r>
      <w:r w:rsidR="00F2591B" w:rsidRPr="00F2591B">
        <w:rPr>
          <w:rFonts w:ascii="Cambria" w:hAnsi="Cambria" w:cs="Helvetica"/>
        </w:rPr>
        <w:t xml:space="preserve">n </w:t>
      </w:r>
      <w:r>
        <w:rPr>
          <w:rFonts w:ascii="Cambria" w:hAnsi="Cambria" w:cs="Helvetica"/>
        </w:rPr>
        <w:t xml:space="preserve">  </w:t>
      </w:r>
      <w:r w:rsidR="00F2591B" w:rsidRPr="00F2591B">
        <w:rPr>
          <w:rFonts w:ascii="Cambria" w:hAnsi="Cambria" w:cs="Helvetica"/>
        </w:rPr>
        <w:t xml:space="preserve">political </w:t>
      </w:r>
      <w:r w:rsidR="00430399">
        <w:rPr>
          <w:rFonts w:ascii="Cambria" w:hAnsi="Cambria" w:cs="Helvetica"/>
        </w:rPr>
        <w:t>or other issues</w:t>
      </w:r>
      <w:r w:rsidR="00F2591B" w:rsidRPr="00F2591B">
        <w:rPr>
          <w:rFonts w:ascii="Cambria" w:hAnsi="Cambria" w:cs="Helvetica"/>
        </w:rPr>
        <w:t xml:space="preserve"> without express permission</w:t>
      </w:r>
      <w:r w:rsidR="00477880">
        <w:rPr>
          <w:rFonts w:ascii="Cambria" w:hAnsi="Cambria" w:cs="Helvetica"/>
        </w:rPr>
        <w:t xml:space="preserve"> of the Board of Directors</w:t>
      </w:r>
      <w:r w:rsidR="00F2591B" w:rsidRPr="00F2591B">
        <w:rPr>
          <w:rFonts w:ascii="Cambria" w:hAnsi="Cambria" w:cs="Helvetica"/>
        </w:rPr>
        <w:t>.  </w:t>
      </w:r>
    </w:p>
    <w:p w14:paraId="769EBEAB" w14:textId="77777777" w:rsidR="00F2591B" w:rsidRPr="00F2591B" w:rsidRDefault="00F2591B" w:rsidP="004A6C27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5DE484A8" w14:textId="77777777" w:rsidR="00F2591B" w:rsidRPr="00F2591B" w:rsidRDefault="00F2591B" w:rsidP="00F259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22C2164C" w14:textId="59098C95" w:rsidR="00F2591B" w:rsidRPr="004A6C27" w:rsidRDefault="00FC1D3A" w:rsidP="004A6C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Helvetica"/>
          <w:b/>
          <w:bCs/>
        </w:rPr>
      </w:pPr>
      <w:r w:rsidRPr="004A6C27">
        <w:rPr>
          <w:rFonts w:ascii="Cambria" w:hAnsi="Cambria" w:cs="Helvetica"/>
          <w:b/>
          <w:bCs/>
        </w:rPr>
        <w:t>AFFINITY GROUP RESOURCES</w:t>
      </w:r>
    </w:p>
    <w:p w14:paraId="06307452" w14:textId="77777777" w:rsidR="00FC1D3A" w:rsidRPr="00FC1D3A" w:rsidRDefault="00FC1D3A" w:rsidP="00FC1D3A">
      <w:pPr>
        <w:pStyle w:val="ListParagraph"/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14:paraId="5B15DD59" w14:textId="702907E1" w:rsidR="00477880" w:rsidRDefault="00FC1D3A" w:rsidP="004778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ILRAA AG</w:t>
      </w:r>
      <w:r w:rsidRPr="00FC1D3A">
        <w:rPr>
          <w:rFonts w:ascii="Cambria" w:hAnsi="Cambria"/>
        </w:rPr>
        <w:t xml:space="preserve">s will have access to the resources of the ILRAA, including </w:t>
      </w:r>
      <w:r w:rsidR="00375D25">
        <w:rPr>
          <w:rFonts w:ascii="Cambria" w:hAnsi="Cambria"/>
        </w:rPr>
        <w:t>but not limited to</w:t>
      </w:r>
      <w:r w:rsidRPr="00FC1D3A">
        <w:rPr>
          <w:rFonts w:ascii="Cambria" w:hAnsi="Cambria"/>
        </w:rPr>
        <w:t xml:space="preserve"> </w:t>
      </w:r>
      <w:r w:rsidR="00477880">
        <w:rPr>
          <w:rFonts w:ascii="Cambria" w:hAnsi="Cambria"/>
        </w:rPr>
        <w:t xml:space="preserve">the </w:t>
      </w:r>
      <w:r w:rsidRPr="00FC1D3A">
        <w:rPr>
          <w:rFonts w:ascii="Cambria" w:hAnsi="Cambria"/>
        </w:rPr>
        <w:t>ILRAA web site, and financial support</w:t>
      </w:r>
      <w:r w:rsidR="00477880">
        <w:rPr>
          <w:rFonts w:ascii="Cambria" w:hAnsi="Cambria"/>
        </w:rPr>
        <w:t xml:space="preserve">. </w:t>
      </w:r>
    </w:p>
    <w:p w14:paraId="619763D4" w14:textId="77777777" w:rsidR="00477880" w:rsidRDefault="00477880" w:rsidP="0047788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mbria" w:hAnsi="Cambria"/>
        </w:rPr>
      </w:pPr>
    </w:p>
    <w:p w14:paraId="6D73C168" w14:textId="29FF3F8F" w:rsidR="00477880" w:rsidRPr="00F2591B" w:rsidRDefault="000E7199" w:rsidP="004778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AGs are encouraged </w:t>
      </w:r>
      <w:r w:rsidR="004A6C27">
        <w:rPr>
          <w:rFonts w:ascii="Cambria" w:hAnsi="Cambria"/>
        </w:rPr>
        <w:t xml:space="preserve">and expected </w:t>
      </w:r>
      <w:r>
        <w:rPr>
          <w:rFonts w:ascii="Cambria" w:hAnsi="Cambria"/>
        </w:rPr>
        <w:t xml:space="preserve">to be financially self-sufficient.  </w:t>
      </w:r>
      <w:r w:rsidR="00477880" w:rsidRPr="00F2591B">
        <w:rPr>
          <w:rFonts w:ascii="Cambria" w:hAnsi="Cambria"/>
        </w:rPr>
        <w:t xml:space="preserve">Requests for funds </w:t>
      </w:r>
      <w:r w:rsidR="00477880">
        <w:rPr>
          <w:rFonts w:ascii="Cambria" w:hAnsi="Cambria"/>
        </w:rPr>
        <w:t xml:space="preserve">by ILRAA AGs will be considered in the same manner and funding requests by the Chapters.  </w:t>
      </w:r>
      <w:r w:rsidR="00430399">
        <w:rPr>
          <w:rFonts w:ascii="Cambria" w:hAnsi="Cambria"/>
        </w:rPr>
        <w:t xml:space="preserve">See ILRAA Chapter Guidelines. </w:t>
      </w:r>
      <w:r w:rsidR="00477880" w:rsidRPr="00F2591B">
        <w:rPr>
          <w:rFonts w:ascii="Cambria" w:hAnsi="Cambria"/>
        </w:rPr>
        <w:t xml:space="preserve">Requests for </w:t>
      </w:r>
      <w:r w:rsidR="00C8168E">
        <w:rPr>
          <w:rFonts w:ascii="Cambria" w:hAnsi="Cambria"/>
        </w:rPr>
        <w:t xml:space="preserve">funds </w:t>
      </w:r>
      <w:r w:rsidR="00477880" w:rsidRPr="00F2591B">
        <w:rPr>
          <w:rFonts w:ascii="Cambria" w:hAnsi="Cambria"/>
        </w:rPr>
        <w:t xml:space="preserve">may be presented to </w:t>
      </w:r>
      <w:r>
        <w:rPr>
          <w:rFonts w:ascii="Cambria" w:hAnsi="Cambria"/>
        </w:rPr>
        <w:t xml:space="preserve">and approved by </w:t>
      </w:r>
      <w:r w:rsidR="00477880" w:rsidRPr="00F2591B">
        <w:rPr>
          <w:rFonts w:ascii="Cambria" w:hAnsi="Cambria"/>
        </w:rPr>
        <w:t xml:space="preserve">the </w:t>
      </w:r>
      <w:r w:rsidR="00D354EF">
        <w:rPr>
          <w:rFonts w:ascii="Cambria" w:hAnsi="Cambria"/>
        </w:rPr>
        <w:t>Executive Committee</w:t>
      </w:r>
      <w:r w:rsidR="00C8168E">
        <w:rPr>
          <w:rFonts w:ascii="Cambria" w:hAnsi="Cambria"/>
        </w:rPr>
        <w:t xml:space="preserve"> or the </w:t>
      </w:r>
      <w:r w:rsidRPr="00F2591B">
        <w:rPr>
          <w:rFonts w:ascii="Cambria" w:hAnsi="Cambria"/>
        </w:rPr>
        <w:t xml:space="preserve">Board of Directors.  </w:t>
      </w:r>
    </w:p>
    <w:p w14:paraId="0CCF9611" w14:textId="77777777" w:rsidR="00477880" w:rsidRPr="00F2591B" w:rsidRDefault="00477880" w:rsidP="00477880">
      <w:pPr>
        <w:ind w:right="720"/>
        <w:rPr>
          <w:rFonts w:ascii="Cambria" w:hAnsi="Cambria"/>
        </w:rPr>
      </w:pPr>
    </w:p>
    <w:p w14:paraId="12BCC825" w14:textId="7A4661C8" w:rsidR="00477880" w:rsidRPr="008B4A33" w:rsidRDefault="00477880" w:rsidP="008B4A33">
      <w:pPr>
        <w:pStyle w:val="ListParagraph"/>
        <w:numPr>
          <w:ilvl w:val="0"/>
          <w:numId w:val="7"/>
        </w:numPr>
        <w:ind w:right="720"/>
        <w:rPr>
          <w:rFonts w:ascii="Cambria" w:hAnsi="Cambria"/>
        </w:rPr>
      </w:pPr>
      <w:r w:rsidRPr="008B4A33">
        <w:rPr>
          <w:rFonts w:ascii="Cambria" w:hAnsi="Cambria"/>
        </w:rPr>
        <w:t>The Board of Directors or Executive Committee may deny any request for funding based on a group’s failure to adhere to these guidelines</w:t>
      </w:r>
      <w:r w:rsidR="009158DA">
        <w:rPr>
          <w:rFonts w:ascii="Cambria" w:hAnsi="Cambria"/>
        </w:rPr>
        <w:t xml:space="preserve"> or any action by an AG that </w:t>
      </w:r>
      <w:r w:rsidR="00375D25">
        <w:rPr>
          <w:rFonts w:ascii="Cambria" w:hAnsi="Cambria"/>
        </w:rPr>
        <w:t xml:space="preserve">is not consistent with </w:t>
      </w:r>
      <w:r w:rsidR="009158DA" w:rsidRPr="00F2591B">
        <w:rPr>
          <w:rFonts w:ascii="Cambria" w:hAnsi="Cambria"/>
        </w:rPr>
        <w:t xml:space="preserve">the </w:t>
      </w:r>
      <w:r w:rsidR="009158DA">
        <w:rPr>
          <w:rFonts w:ascii="Cambria" w:hAnsi="Cambria"/>
        </w:rPr>
        <w:t xml:space="preserve">mission and </w:t>
      </w:r>
      <w:r w:rsidR="009158DA" w:rsidRPr="00F2591B">
        <w:rPr>
          <w:rFonts w:ascii="Cambria" w:hAnsi="Cambria"/>
        </w:rPr>
        <w:t>purpose of the ILRAA</w:t>
      </w:r>
      <w:r w:rsidRPr="008B4A33">
        <w:rPr>
          <w:rFonts w:ascii="Cambria" w:hAnsi="Cambria"/>
        </w:rPr>
        <w:t>.</w:t>
      </w:r>
    </w:p>
    <w:p w14:paraId="6F56EF3B" w14:textId="77777777" w:rsidR="00477880" w:rsidRPr="00F2591B" w:rsidRDefault="00477880" w:rsidP="00477880">
      <w:pPr>
        <w:ind w:right="720"/>
        <w:rPr>
          <w:rFonts w:ascii="Cambria" w:hAnsi="Cambria"/>
        </w:rPr>
      </w:pPr>
    </w:p>
    <w:p w14:paraId="639627A5" w14:textId="77777777" w:rsidR="00FC1D3A" w:rsidRPr="00F2591B" w:rsidRDefault="00FC1D3A" w:rsidP="00F259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39F5C0CF" w14:textId="77777777" w:rsidR="00F2591B" w:rsidRPr="00F2591B" w:rsidRDefault="00F2591B" w:rsidP="00F259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23F2A137" w14:textId="77777777" w:rsidR="00F2591B" w:rsidRPr="00F2591B" w:rsidRDefault="00F2591B" w:rsidP="00F259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08E598C5" w14:textId="77777777" w:rsidR="002E71C2" w:rsidRPr="00F2591B" w:rsidRDefault="002E71C2">
      <w:pPr>
        <w:rPr>
          <w:rFonts w:ascii="Cambria" w:hAnsi="Cambria"/>
        </w:rPr>
      </w:pPr>
    </w:p>
    <w:sectPr w:rsidR="002E71C2" w:rsidRPr="00F2591B" w:rsidSect="002E71C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3D76" w14:textId="77777777" w:rsidR="007C158D" w:rsidRDefault="007C158D" w:rsidP="00046014">
      <w:r>
        <w:separator/>
      </w:r>
    </w:p>
  </w:endnote>
  <w:endnote w:type="continuationSeparator" w:id="0">
    <w:p w14:paraId="274E43A8" w14:textId="77777777" w:rsidR="007C158D" w:rsidRDefault="007C158D" w:rsidP="000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67F2" w14:textId="77777777" w:rsidR="004A6C27" w:rsidRDefault="004A6C27" w:rsidP="00430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3614C" w14:textId="77777777" w:rsidR="004A6C27" w:rsidRDefault="004A6C27" w:rsidP="000460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15C4" w14:textId="77777777" w:rsidR="004A6C27" w:rsidRDefault="004A6C27" w:rsidP="004303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D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206D2D" w14:textId="77777777" w:rsidR="004A6C27" w:rsidRDefault="004A6C27" w:rsidP="000460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DEEC" w14:textId="77777777" w:rsidR="007C158D" w:rsidRDefault="007C158D" w:rsidP="00046014">
      <w:r>
        <w:separator/>
      </w:r>
    </w:p>
  </w:footnote>
  <w:footnote w:type="continuationSeparator" w:id="0">
    <w:p w14:paraId="21878ED3" w14:textId="77777777" w:rsidR="007C158D" w:rsidRDefault="007C158D" w:rsidP="0004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61C"/>
    <w:multiLevelType w:val="hybridMultilevel"/>
    <w:tmpl w:val="4522ABAA"/>
    <w:lvl w:ilvl="0" w:tplc="6046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B5109"/>
    <w:multiLevelType w:val="hybridMultilevel"/>
    <w:tmpl w:val="6FFA2410"/>
    <w:lvl w:ilvl="0" w:tplc="B4D28E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40A"/>
    <w:multiLevelType w:val="multilevel"/>
    <w:tmpl w:val="4522A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833EB"/>
    <w:multiLevelType w:val="hybridMultilevel"/>
    <w:tmpl w:val="4522ABAA"/>
    <w:lvl w:ilvl="0" w:tplc="6046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00DCD"/>
    <w:multiLevelType w:val="hybridMultilevel"/>
    <w:tmpl w:val="6F582098"/>
    <w:lvl w:ilvl="0" w:tplc="B16282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31BFD"/>
    <w:multiLevelType w:val="hybridMultilevel"/>
    <w:tmpl w:val="B532E53E"/>
    <w:lvl w:ilvl="0" w:tplc="8D209B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A931F0"/>
    <w:multiLevelType w:val="hybridMultilevel"/>
    <w:tmpl w:val="CD968D64"/>
    <w:lvl w:ilvl="0" w:tplc="B67ADB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214A7"/>
    <w:multiLevelType w:val="hybridMultilevel"/>
    <w:tmpl w:val="FEB8714E"/>
    <w:lvl w:ilvl="0" w:tplc="F4749A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732E0"/>
    <w:multiLevelType w:val="hybridMultilevel"/>
    <w:tmpl w:val="A25A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2E4"/>
    <w:multiLevelType w:val="hybridMultilevel"/>
    <w:tmpl w:val="34283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40EEF"/>
    <w:multiLevelType w:val="hybridMultilevel"/>
    <w:tmpl w:val="4258B8FE"/>
    <w:lvl w:ilvl="0" w:tplc="267A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0"/>
    <w:rsid w:val="000272C0"/>
    <w:rsid w:val="00046014"/>
    <w:rsid w:val="000E7199"/>
    <w:rsid w:val="001B5A5F"/>
    <w:rsid w:val="00201D22"/>
    <w:rsid w:val="002E45A3"/>
    <w:rsid w:val="002E71C2"/>
    <w:rsid w:val="00375D25"/>
    <w:rsid w:val="00430399"/>
    <w:rsid w:val="00477880"/>
    <w:rsid w:val="004A6C27"/>
    <w:rsid w:val="005C53E6"/>
    <w:rsid w:val="005E627B"/>
    <w:rsid w:val="007B56B2"/>
    <w:rsid w:val="007C158D"/>
    <w:rsid w:val="00841CE1"/>
    <w:rsid w:val="008B4A33"/>
    <w:rsid w:val="009158DA"/>
    <w:rsid w:val="0093708A"/>
    <w:rsid w:val="009D2DA2"/>
    <w:rsid w:val="00AB17DB"/>
    <w:rsid w:val="00B90EBE"/>
    <w:rsid w:val="00C8168E"/>
    <w:rsid w:val="00D354EF"/>
    <w:rsid w:val="00F2591B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98097"/>
  <w14:defaultImageDpi w14:val="300"/>
  <w15:docId w15:val="{65AD10BC-BCD2-4DEB-B924-46149C9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6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14"/>
  </w:style>
  <w:style w:type="character" w:styleId="PageNumber">
    <w:name w:val="page number"/>
    <w:basedOn w:val="DefaultParagraphFont"/>
    <w:uiPriority w:val="99"/>
    <w:semiHidden/>
    <w:unhideWhenUsed/>
    <w:rsid w:val="00046014"/>
  </w:style>
  <w:style w:type="character" w:styleId="CommentReference">
    <w:name w:val="annotation reference"/>
    <w:basedOn w:val="DefaultParagraphFont"/>
    <w:uiPriority w:val="99"/>
    <w:semiHidden/>
    <w:unhideWhenUsed/>
    <w:rsid w:val="004303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3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3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3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Panepento</dc:creator>
  <cp:keywords/>
  <dc:description/>
  <cp:lastModifiedBy>Sue Sappington</cp:lastModifiedBy>
  <cp:revision>2</cp:revision>
  <cp:lastPrinted>2016-09-19T01:34:00Z</cp:lastPrinted>
  <dcterms:created xsi:type="dcterms:W3CDTF">2016-10-07T15:02:00Z</dcterms:created>
  <dcterms:modified xsi:type="dcterms:W3CDTF">2016-10-07T15:02:00Z</dcterms:modified>
</cp:coreProperties>
</file>