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CA" w:rsidRDefault="005118CA" w:rsidP="005118CA">
      <w:pPr>
        <w:tabs>
          <w:tab w:val="decimal" w:pos="8460"/>
        </w:tabs>
        <w:rPr>
          <w:b/>
        </w:rPr>
      </w:pPr>
    </w:p>
    <w:p w:rsidR="005118CA" w:rsidRDefault="005118CA" w:rsidP="005118CA">
      <w:pPr>
        <w:tabs>
          <w:tab w:val="decimal" w:pos="8460"/>
        </w:tabs>
        <w:rPr>
          <w:b/>
        </w:rPr>
      </w:pPr>
      <w:r>
        <w:rPr>
          <w:b/>
        </w:rPr>
        <w:t>504-3731</w:t>
      </w:r>
    </w:p>
    <w:p w:rsidR="00D02F1F" w:rsidRDefault="00D02F1F" w:rsidP="005118CA">
      <w:pPr>
        <w:tabs>
          <w:tab w:val="decimal" w:pos="3420"/>
          <w:tab w:val="decimal" w:pos="7920"/>
        </w:tabs>
        <w:rPr>
          <w:b/>
        </w:rPr>
      </w:pPr>
      <w:r>
        <w:rPr>
          <w:b/>
        </w:rPr>
        <w:t>Beginning Balance:</w:t>
      </w:r>
      <w:r>
        <w:rPr>
          <w:b/>
        </w:rPr>
        <w:tab/>
      </w:r>
      <w:r w:rsidR="00307A8D">
        <w:rPr>
          <w:b/>
        </w:rPr>
        <w:t>11158.64</w:t>
      </w:r>
    </w:p>
    <w:p w:rsidR="00307A8D" w:rsidRDefault="00307A8D" w:rsidP="00EC0D0F">
      <w:pPr>
        <w:tabs>
          <w:tab w:val="decimal" w:pos="5850"/>
        </w:tabs>
      </w:pPr>
      <w:r>
        <w:t>ILR Contribution                             40000.00</w:t>
      </w:r>
    </w:p>
    <w:p w:rsidR="00967C22" w:rsidRDefault="00307A8D" w:rsidP="00EC0D0F">
      <w:pPr>
        <w:tabs>
          <w:tab w:val="decimal" w:pos="5850"/>
        </w:tabs>
      </w:pPr>
      <w:r>
        <w:t>Event Income                                   2170.00</w:t>
      </w:r>
    </w:p>
    <w:p w:rsidR="00307A8D" w:rsidRDefault="00307A8D" w:rsidP="00EC0D0F">
      <w:pPr>
        <w:tabs>
          <w:tab w:val="decimal" w:pos="5850"/>
        </w:tabs>
      </w:pPr>
      <w:r>
        <w:t>YTD Expenses                                    4820.35</w:t>
      </w:r>
    </w:p>
    <w:p w:rsidR="00307A8D" w:rsidRPr="00307A8D" w:rsidRDefault="00307A8D" w:rsidP="00EC0D0F">
      <w:pPr>
        <w:tabs>
          <w:tab w:val="decimal" w:pos="5850"/>
        </w:tabs>
        <w:rPr>
          <w:b/>
        </w:rPr>
      </w:pPr>
      <w:r w:rsidRPr="00307A8D">
        <w:rPr>
          <w:b/>
        </w:rPr>
        <w:t>Current Balance                              48508.29</w:t>
      </w:r>
    </w:p>
    <w:p w:rsidR="00967C22" w:rsidRDefault="00967C22" w:rsidP="00EC0D0F">
      <w:pPr>
        <w:tabs>
          <w:tab w:val="decimal" w:pos="5850"/>
        </w:tabs>
      </w:pPr>
    </w:p>
    <w:p w:rsidR="00967C22" w:rsidRPr="00967C22" w:rsidRDefault="00967C22" w:rsidP="00EC0D0F">
      <w:pPr>
        <w:tabs>
          <w:tab w:val="decimal" w:pos="5850"/>
        </w:tabs>
        <w:rPr>
          <w:b/>
        </w:rPr>
      </w:pPr>
      <w:r w:rsidRPr="00967C22">
        <w:rPr>
          <w:b/>
        </w:rPr>
        <w:t>Expenses:</w:t>
      </w:r>
    </w:p>
    <w:p w:rsidR="00967C22" w:rsidRDefault="00967C22" w:rsidP="00EC0D0F">
      <w:pPr>
        <w:tabs>
          <w:tab w:val="decimal" w:pos="5850"/>
        </w:tabs>
      </w:pPr>
      <w:r>
        <w:t>Office Supplies</w:t>
      </w:r>
      <w:r w:rsidR="00307A8D">
        <w:tab/>
        <w:t>0</w:t>
      </w:r>
    </w:p>
    <w:p w:rsidR="00967C22" w:rsidRDefault="00967C22" w:rsidP="00EC0D0F">
      <w:pPr>
        <w:tabs>
          <w:tab w:val="decimal" w:pos="5850"/>
        </w:tabs>
      </w:pPr>
      <w:r>
        <w:t>Phone (including BT Conferencing)</w:t>
      </w:r>
      <w:r>
        <w:tab/>
      </w:r>
      <w:r w:rsidR="00307A8D">
        <w:t>124.45</w:t>
      </w:r>
    </w:p>
    <w:p w:rsidR="00967C22" w:rsidRPr="00832B5A" w:rsidRDefault="00967C22" w:rsidP="00EC0D0F">
      <w:pPr>
        <w:tabs>
          <w:tab w:val="left" w:pos="5130"/>
          <w:tab w:val="decimal" w:pos="5850"/>
        </w:tabs>
      </w:pPr>
      <w:r>
        <w:t>Board Meeting and Welcome Events</w:t>
      </w:r>
      <w:r w:rsidR="00EC0D0F">
        <w:tab/>
      </w:r>
      <w:r w:rsidR="00EC0D0F">
        <w:tab/>
      </w:r>
      <w:r w:rsidR="00307A8D">
        <w:t>0</w:t>
      </w:r>
    </w:p>
    <w:p w:rsidR="00967C22" w:rsidRDefault="00967C22" w:rsidP="00EC0D0F">
      <w:pPr>
        <w:tabs>
          <w:tab w:val="decimal" w:pos="5850"/>
        </w:tabs>
      </w:pPr>
      <w:r>
        <w:t>Bank/Credit Card Fees</w:t>
      </w:r>
      <w:r w:rsidR="008B5A63">
        <w:tab/>
      </w:r>
      <w:r w:rsidR="00307A8D">
        <w:t>165.00</w:t>
      </w:r>
    </w:p>
    <w:p w:rsidR="00967C22" w:rsidRDefault="00967C22" w:rsidP="00EC0D0F">
      <w:pPr>
        <w:tabs>
          <w:tab w:val="decimal" w:pos="5850"/>
        </w:tabs>
      </w:pPr>
      <w:r>
        <w:t>Chapter Events</w:t>
      </w:r>
      <w:r>
        <w:tab/>
      </w:r>
      <w:r w:rsidR="00307A8D">
        <w:t>1226.00</w:t>
      </w:r>
    </w:p>
    <w:p w:rsidR="00967C22" w:rsidRDefault="00967C22" w:rsidP="00EC0D0F">
      <w:pPr>
        <w:tabs>
          <w:tab w:val="decimal" w:pos="5850"/>
        </w:tabs>
      </w:pPr>
      <w:r>
        <w:t>Mailings – Vertical R</w:t>
      </w:r>
      <w:r w:rsidR="00307A8D">
        <w:t>esponse, printing &amp; postage</w:t>
      </w:r>
      <w:r w:rsidR="00307A8D">
        <w:tab/>
        <w:t>8.65</w:t>
      </w:r>
    </w:p>
    <w:p w:rsidR="00967C22" w:rsidRDefault="00967C22" w:rsidP="00EC0D0F">
      <w:pPr>
        <w:tabs>
          <w:tab w:val="decimal" w:pos="5850"/>
        </w:tabs>
      </w:pPr>
      <w:r>
        <w:t>Graduation Celebration</w:t>
      </w:r>
      <w:r>
        <w:tab/>
      </w:r>
      <w:r w:rsidR="00307A8D">
        <w:t>1927.00*</w:t>
      </w:r>
    </w:p>
    <w:p w:rsidR="00967C22" w:rsidRDefault="00967C22" w:rsidP="00EC0D0F">
      <w:pPr>
        <w:tabs>
          <w:tab w:val="decimal" w:pos="5850"/>
        </w:tabs>
      </w:pPr>
      <w:r>
        <w:t>Tax Services</w:t>
      </w:r>
      <w:r w:rsidR="00D02F1F">
        <w:tab/>
      </w:r>
      <w:r w:rsidR="00307A8D">
        <w:t>1039.25</w:t>
      </w:r>
    </w:p>
    <w:p w:rsidR="00307A8D" w:rsidRDefault="00307A8D" w:rsidP="00EC0D0F">
      <w:pPr>
        <w:tabs>
          <w:tab w:val="decimal" w:pos="5850"/>
        </w:tabs>
      </w:pPr>
      <w:r>
        <w:t>Finance Meeting</w:t>
      </w:r>
      <w:r>
        <w:tab/>
        <w:t>330.00</w:t>
      </w:r>
    </w:p>
    <w:p w:rsidR="00967C22" w:rsidRDefault="00967C22" w:rsidP="00EC0D0F">
      <w:pPr>
        <w:tabs>
          <w:tab w:val="left" w:pos="5505"/>
          <w:tab w:val="decimal" w:pos="5850"/>
        </w:tabs>
      </w:pPr>
      <w:r>
        <w:t>Misc.</w:t>
      </w:r>
      <w:r w:rsidR="00EC0D0F">
        <w:tab/>
      </w:r>
      <w:r w:rsidR="00307A8D">
        <w:t>0</w:t>
      </w:r>
    </w:p>
    <w:p w:rsidR="005118CA" w:rsidRDefault="005118CA" w:rsidP="00EC0D0F">
      <w:pPr>
        <w:tabs>
          <w:tab w:val="left" w:pos="5505"/>
          <w:tab w:val="decimal" w:pos="5850"/>
        </w:tabs>
      </w:pPr>
    </w:p>
    <w:p w:rsidR="005118CA" w:rsidRDefault="00307A8D" w:rsidP="005118CA">
      <w:pPr>
        <w:tabs>
          <w:tab w:val="left" w:pos="5505"/>
          <w:tab w:val="decimal" w:pos="5850"/>
          <w:tab w:val="decimal" w:pos="7650"/>
        </w:tabs>
      </w:pPr>
      <w:r>
        <w:t>5043731</w:t>
      </w:r>
      <w:r>
        <w:tab/>
      </w:r>
      <w:r>
        <w:tab/>
      </w:r>
      <w:r>
        <w:tab/>
        <w:t>48,508.29</w:t>
      </w:r>
    </w:p>
    <w:p w:rsidR="005118CA" w:rsidRDefault="005118CA" w:rsidP="005118CA">
      <w:pPr>
        <w:tabs>
          <w:tab w:val="decimal" w:pos="7650"/>
          <w:tab w:val="decimal" w:pos="8910"/>
        </w:tabs>
        <w:rPr>
          <w:b/>
        </w:rPr>
      </w:pPr>
      <w:r>
        <w:rPr>
          <w:b/>
        </w:rPr>
        <w:t>5043730:</w:t>
      </w:r>
      <w:r>
        <w:rPr>
          <w:b/>
        </w:rPr>
        <w:tab/>
      </w:r>
      <w:r w:rsidR="00307A8D">
        <w:rPr>
          <w:b/>
        </w:rPr>
        <w:t>15,691.07</w:t>
      </w:r>
    </w:p>
    <w:p w:rsidR="005118CA" w:rsidRDefault="005118CA" w:rsidP="005118CA">
      <w:pPr>
        <w:tabs>
          <w:tab w:val="decimal" w:pos="7650"/>
          <w:tab w:val="decimal" w:pos="8910"/>
        </w:tabs>
        <w:rPr>
          <w:b/>
        </w:rPr>
      </w:pPr>
      <w:r>
        <w:rPr>
          <w:b/>
        </w:rPr>
        <w:t>TTC Checking:</w:t>
      </w:r>
      <w:r>
        <w:rPr>
          <w:b/>
        </w:rPr>
        <w:tab/>
        <w:t>3,546.66</w:t>
      </w:r>
    </w:p>
    <w:p w:rsidR="005118CA" w:rsidRDefault="00307A8D" w:rsidP="005118CA">
      <w:pPr>
        <w:tabs>
          <w:tab w:val="decimal" w:pos="7650"/>
          <w:tab w:val="decimal" w:pos="8910"/>
        </w:tabs>
        <w:rPr>
          <w:b/>
        </w:rPr>
      </w:pPr>
      <w:r>
        <w:rPr>
          <w:b/>
        </w:rPr>
        <w:t>TTC Savings</w:t>
      </w:r>
      <w:r>
        <w:rPr>
          <w:b/>
        </w:rPr>
        <w:tab/>
        <w:t>75,576.29</w:t>
      </w:r>
    </w:p>
    <w:p w:rsidR="005118CA" w:rsidRDefault="005118CA" w:rsidP="005118CA">
      <w:pPr>
        <w:tabs>
          <w:tab w:val="decimal" w:pos="8010"/>
          <w:tab w:val="decimal" w:pos="8910"/>
        </w:tabs>
        <w:rPr>
          <w:b/>
        </w:rPr>
      </w:pPr>
    </w:p>
    <w:p w:rsidR="005118CA" w:rsidRDefault="005118CA" w:rsidP="005118CA">
      <w:pPr>
        <w:tabs>
          <w:tab w:val="decimal" w:pos="8910"/>
        </w:tabs>
        <w:rPr>
          <w:b/>
        </w:rPr>
      </w:pPr>
      <w:r>
        <w:rPr>
          <w:b/>
        </w:rPr>
        <w:t>Total Balance</w:t>
      </w:r>
      <w:r>
        <w:rPr>
          <w:b/>
        </w:rPr>
        <w:tab/>
      </w:r>
      <w:r w:rsidR="00307A8D">
        <w:rPr>
          <w:b/>
        </w:rPr>
        <w:t>143,</w:t>
      </w:r>
      <w:bookmarkStart w:id="0" w:name="_GoBack"/>
      <w:bookmarkEnd w:id="0"/>
      <w:r w:rsidR="00307A8D">
        <w:rPr>
          <w:b/>
        </w:rPr>
        <w:t>322.31</w:t>
      </w:r>
    </w:p>
    <w:p w:rsidR="005118CA" w:rsidRDefault="005118CA" w:rsidP="005118CA">
      <w:pPr>
        <w:tabs>
          <w:tab w:val="left" w:pos="5505"/>
          <w:tab w:val="decimal" w:pos="5850"/>
        </w:tabs>
      </w:pPr>
    </w:p>
    <w:p w:rsidR="00832B5A" w:rsidRDefault="00832B5A" w:rsidP="005118CA">
      <w:pPr>
        <w:tabs>
          <w:tab w:val="left" w:pos="5505"/>
          <w:tab w:val="decimal" w:pos="5850"/>
        </w:tabs>
      </w:pPr>
      <w:r>
        <w:t>*</w:t>
      </w:r>
      <w:r w:rsidR="00307A8D">
        <w:t>Expense that cleared after fiscal year end</w:t>
      </w:r>
    </w:p>
    <w:sectPr w:rsidR="00832B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DF" w:rsidRDefault="00714CDF" w:rsidP="005118CA">
      <w:pPr>
        <w:spacing w:after="0" w:line="240" w:lineRule="auto"/>
      </w:pPr>
      <w:r>
        <w:separator/>
      </w:r>
    </w:p>
  </w:endnote>
  <w:endnote w:type="continuationSeparator" w:id="0">
    <w:p w:rsidR="00714CDF" w:rsidRDefault="00714CDF" w:rsidP="0051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DF" w:rsidRDefault="00714CDF" w:rsidP="005118CA">
      <w:pPr>
        <w:spacing w:after="0" w:line="240" w:lineRule="auto"/>
      </w:pPr>
      <w:r>
        <w:separator/>
      </w:r>
    </w:p>
  </w:footnote>
  <w:footnote w:type="continuationSeparator" w:id="0">
    <w:p w:rsidR="00714CDF" w:rsidRDefault="00714CDF" w:rsidP="0051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CA" w:rsidRDefault="00307A8D">
    <w:pPr>
      <w:pStyle w:val="Header"/>
    </w:pPr>
    <w:r>
      <w:t>As of 10-14-2016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22"/>
    <w:rsid w:val="001B3BC1"/>
    <w:rsid w:val="00307A8D"/>
    <w:rsid w:val="0036451D"/>
    <w:rsid w:val="004E3BC4"/>
    <w:rsid w:val="005118CA"/>
    <w:rsid w:val="00714CDF"/>
    <w:rsid w:val="0075758C"/>
    <w:rsid w:val="00802CC5"/>
    <w:rsid w:val="00832B5A"/>
    <w:rsid w:val="008B5A63"/>
    <w:rsid w:val="009268A9"/>
    <w:rsid w:val="0094077C"/>
    <w:rsid w:val="00967C22"/>
    <w:rsid w:val="00D02F1F"/>
    <w:rsid w:val="00DB6B65"/>
    <w:rsid w:val="00E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A8525-E21D-4071-B51C-DD8E424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8CA"/>
  </w:style>
  <w:style w:type="paragraph" w:styleId="Footer">
    <w:name w:val="footer"/>
    <w:basedOn w:val="Normal"/>
    <w:link w:val="FooterChar"/>
    <w:uiPriority w:val="99"/>
    <w:unhideWhenUsed/>
    <w:rsid w:val="0051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8CA"/>
  </w:style>
  <w:style w:type="paragraph" w:styleId="BalloonText">
    <w:name w:val="Balloon Text"/>
    <w:basedOn w:val="Normal"/>
    <w:link w:val="BalloonTextChar"/>
    <w:uiPriority w:val="99"/>
    <w:semiHidden/>
    <w:unhideWhenUsed/>
    <w:rsid w:val="0075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Sappington</dc:creator>
  <cp:keywords/>
  <dc:description/>
  <cp:lastModifiedBy>Sue Sappington</cp:lastModifiedBy>
  <cp:revision>3</cp:revision>
  <cp:lastPrinted>2016-06-06T15:14:00Z</cp:lastPrinted>
  <dcterms:created xsi:type="dcterms:W3CDTF">2016-09-26T19:48:00Z</dcterms:created>
  <dcterms:modified xsi:type="dcterms:W3CDTF">2016-10-14T15:39:00Z</dcterms:modified>
</cp:coreProperties>
</file>