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F5" w:rsidRDefault="00FF4FF5" w:rsidP="00FF4FF5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>
        <w:rPr>
          <w:rFonts w:ascii="Calibri,Bold" w:eastAsia="Times New Roman" w:hAnsi="Calibri,Bold" w:cs="Calibri,Bold"/>
          <w:b/>
          <w:bCs/>
        </w:rPr>
        <w:t xml:space="preserve">D.C. ETHICS OPINION 79 </w:t>
      </w:r>
      <w:r>
        <w:rPr>
          <w:rFonts w:ascii="Calibri" w:eastAsia="Times New Roman" w:hAnsi="Calibri" w:cs="Calibri"/>
        </w:rPr>
        <w:t>(1979): A lawyer may not:</w:t>
      </w:r>
    </w:p>
    <w:p w:rsidR="00FF4FF5" w:rsidRDefault="00FF4FF5" w:rsidP="00FF4FF5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(1) suggest answers that are calculated to mislead;</w:t>
      </w:r>
    </w:p>
    <w:p w:rsidR="00DF0C84" w:rsidRDefault="00FF4FF5" w:rsidP="00FF4FF5">
      <w:r>
        <w:rPr>
          <w:rFonts w:ascii="Calibri" w:eastAsia="Times New Roman" w:hAnsi="Calibri" w:cs="Calibri"/>
        </w:rPr>
        <w:t xml:space="preserve">(2) </w:t>
      </w:r>
      <w:proofErr w:type="gramStart"/>
      <w:r>
        <w:rPr>
          <w:rFonts w:ascii="Calibri" w:eastAsia="Times New Roman" w:hAnsi="Calibri" w:cs="Calibri"/>
        </w:rPr>
        <w:t>plant</w:t>
      </w:r>
      <w:proofErr w:type="gramEnd"/>
      <w:r>
        <w:rPr>
          <w:rFonts w:ascii="Calibri" w:eastAsia="Times New Roman" w:hAnsi="Calibri" w:cs="Calibri"/>
        </w:rPr>
        <w:t xml:space="preserve"> testimony that does not genuinely reflect the witness’s true memory.</w:t>
      </w:r>
    </w:p>
    <w:sectPr w:rsidR="00DF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F5"/>
    <w:rsid w:val="00DF0C84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CF3F-16DC-43D0-8E98-5DB2A067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1</cp:revision>
  <dcterms:created xsi:type="dcterms:W3CDTF">2015-11-12T17:14:00Z</dcterms:created>
  <dcterms:modified xsi:type="dcterms:W3CDTF">2015-11-12T17:15:00Z</dcterms:modified>
</cp:coreProperties>
</file>