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C229A" w14:textId="77777777" w:rsidR="00BA3FCC" w:rsidRDefault="006E33BE">
      <w:pPr>
        <w:rPr>
          <w:sz w:val="24"/>
          <w:szCs w:val="24"/>
          <w:lang w:val="en-CA"/>
        </w:rPr>
      </w:pPr>
      <w:bookmarkStart w:id="0" w:name="_GoBack"/>
      <w:r>
        <w:rPr>
          <w:noProof/>
        </w:rPr>
        <w:drawing>
          <wp:inline distT="0" distB="0" distL="0" distR="0" wp14:anchorId="2F5724E8" wp14:editId="3D2FA78E">
            <wp:extent cx="35280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8060" cy="670560"/>
                    </a:xfrm>
                    <a:prstGeom prst="rect">
                      <a:avLst/>
                    </a:prstGeom>
                    <a:noFill/>
                    <a:ln>
                      <a:noFill/>
                    </a:ln>
                  </pic:spPr>
                </pic:pic>
              </a:graphicData>
            </a:graphic>
          </wp:inline>
        </w:drawing>
      </w:r>
    </w:p>
    <w:bookmarkEnd w:id="0"/>
    <w:p w14:paraId="20185413" w14:textId="77777777" w:rsidR="00BA3FCC" w:rsidRDefault="00BA3FCC">
      <w:pPr>
        <w:rPr>
          <w:sz w:val="24"/>
          <w:szCs w:val="24"/>
          <w:lang w:val="en-CA"/>
        </w:rPr>
      </w:pPr>
    </w:p>
    <w:p w14:paraId="605E267B" w14:textId="77777777" w:rsidR="00BA3FCC" w:rsidRDefault="00BA3FCC">
      <w:pPr>
        <w:rPr>
          <w:sz w:val="24"/>
          <w:szCs w:val="24"/>
          <w:lang w:val="en-CA"/>
        </w:rPr>
      </w:pPr>
    </w:p>
    <w:p w14:paraId="16F724C3" w14:textId="77777777" w:rsidR="006E7AEE" w:rsidRPr="00B60D73" w:rsidRDefault="00B60D73" w:rsidP="00BA3FCC">
      <w:pPr>
        <w:jc w:val="center"/>
        <w:rPr>
          <w:rFonts w:ascii="Georgia" w:hAnsi="Georgia"/>
          <w:b/>
          <w:color w:val="C00046"/>
          <w:sz w:val="28"/>
          <w:szCs w:val="28"/>
          <w:lang w:val="en-CA"/>
        </w:rPr>
      </w:pPr>
      <w:r w:rsidRPr="00B60D73">
        <w:rPr>
          <w:rFonts w:ascii="Georgia" w:hAnsi="Georgia"/>
          <w:b/>
          <w:color w:val="C00046"/>
          <w:sz w:val="28"/>
          <w:szCs w:val="28"/>
          <w:lang w:val="en-CA"/>
        </w:rPr>
        <w:t>Conversation with Harry Johnson III</w:t>
      </w:r>
      <w:r w:rsidR="00D2628D" w:rsidRPr="00B60D73">
        <w:rPr>
          <w:rFonts w:ascii="Georgia" w:hAnsi="Georgia"/>
          <w:b/>
          <w:color w:val="C00046"/>
          <w:sz w:val="28"/>
          <w:szCs w:val="28"/>
          <w:lang w:val="en-CA"/>
        </w:rPr>
        <w:t>:</w:t>
      </w:r>
    </w:p>
    <w:p w14:paraId="224A0BC8" w14:textId="77777777" w:rsidR="00BA3FCC" w:rsidRPr="00B60D73" w:rsidRDefault="00B60D73" w:rsidP="00D2628D">
      <w:pPr>
        <w:spacing w:after="120"/>
        <w:jc w:val="center"/>
        <w:rPr>
          <w:rFonts w:ascii="Georgia" w:hAnsi="Georgia"/>
          <w:b/>
          <w:color w:val="C00046"/>
          <w:sz w:val="28"/>
          <w:szCs w:val="28"/>
          <w:lang w:val="en-CA"/>
        </w:rPr>
      </w:pPr>
      <w:r w:rsidRPr="00B60D73">
        <w:rPr>
          <w:rFonts w:ascii="Georgia" w:hAnsi="Georgia"/>
          <w:b/>
          <w:color w:val="C00046"/>
          <w:sz w:val="28"/>
          <w:szCs w:val="28"/>
          <w:lang w:val="en-CA"/>
        </w:rPr>
        <w:t>NLRB Update</w:t>
      </w:r>
    </w:p>
    <w:p w14:paraId="0DB2C150" w14:textId="77777777" w:rsidR="00BA0BB3" w:rsidRPr="00C06474" w:rsidRDefault="00B60D73" w:rsidP="00BA0BB3">
      <w:pPr>
        <w:spacing w:after="120"/>
        <w:jc w:val="center"/>
        <w:rPr>
          <w:rFonts w:ascii="Georgia" w:hAnsi="Georgia"/>
          <w:lang w:val="en-CA"/>
        </w:rPr>
      </w:pPr>
      <w:r>
        <w:rPr>
          <w:rFonts w:ascii="Georgia" w:hAnsi="Georgia"/>
          <w:lang w:val="en-CA"/>
        </w:rPr>
        <w:t>Friday, February 27, 2015</w:t>
      </w:r>
    </w:p>
    <w:p w14:paraId="1DAEE2BF" w14:textId="77777777" w:rsidR="00BA3FCC" w:rsidRPr="00BA3FCC" w:rsidRDefault="00BA3FCC" w:rsidP="00BA3FCC">
      <w:pPr>
        <w:jc w:val="center"/>
        <w:rPr>
          <w:rFonts w:ascii="Georgia" w:hAnsi="Georgia"/>
          <w:sz w:val="24"/>
          <w:szCs w:val="24"/>
          <w:lang w:val="en-CA"/>
        </w:rPr>
      </w:pPr>
    </w:p>
    <w:p w14:paraId="593D7434" w14:textId="77777777" w:rsidR="00BA3FCC" w:rsidRDefault="00B60D73" w:rsidP="00D2628D">
      <w:pPr>
        <w:spacing w:after="360" w:line="276" w:lineRule="auto"/>
        <w:jc w:val="center"/>
        <w:rPr>
          <w:rFonts w:ascii="Georgia" w:hAnsi="Georgia"/>
          <w:b/>
          <w:sz w:val="28"/>
          <w:szCs w:val="28"/>
          <w:u w:val="single"/>
          <w:lang w:val="en-CA"/>
        </w:rPr>
      </w:pPr>
      <w:r>
        <w:rPr>
          <w:rFonts w:ascii="Georgia" w:hAnsi="Georgia"/>
          <w:b/>
          <w:sz w:val="28"/>
          <w:szCs w:val="28"/>
          <w:u w:val="single"/>
          <w:lang w:val="en-CA"/>
        </w:rPr>
        <w:t>Harry Johnson III</w:t>
      </w:r>
    </w:p>
    <w:p w14:paraId="259FDF49" w14:textId="77777777" w:rsidR="0068491C" w:rsidRDefault="0068491C" w:rsidP="00B60D73">
      <w:pPr>
        <w:pStyle w:val="NormalWeb"/>
        <w:spacing w:line="276" w:lineRule="auto"/>
        <w:rPr>
          <w:rFonts w:ascii="Georgia" w:hAnsi="Georgia"/>
          <w:sz w:val="22"/>
          <w:szCs w:val="22"/>
          <w:lang w:val="en"/>
        </w:rPr>
      </w:pPr>
      <w:r w:rsidRPr="00B154AC">
        <w:rPr>
          <w:rFonts w:ascii="Georgia" w:hAnsi="Georgia"/>
          <w:sz w:val="22"/>
          <w:szCs w:val="22"/>
          <w:lang w:val="en"/>
        </w:rPr>
        <w:t xml:space="preserve">Board Member </w:t>
      </w:r>
      <w:r>
        <w:rPr>
          <w:rFonts w:ascii="Georgia" w:hAnsi="Georgia"/>
          <w:sz w:val="22"/>
          <w:szCs w:val="22"/>
          <w:lang w:val="en"/>
        </w:rPr>
        <w:t xml:space="preserve">Harry I. Johnson, III, </w:t>
      </w:r>
      <w:r w:rsidRPr="00B154AC">
        <w:rPr>
          <w:rFonts w:ascii="Georgia" w:hAnsi="Georgia"/>
          <w:sz w:val="22"/>
          <w:szCs w:val="22"/>
          <w:lang w:val="en"/>
        </w:rPr>
        <w:t>was sworn in on August 12, 2013</w:t>
      </w:r>
      <w:r>
        <w:rPr>
          <w:rFonts w:ascii="Georgia" w:hAnsi="Georgia"/>
          <w:sz w:val="22"/>
          <w:szCs w:val="22"/>
          <w:lang w:val="en"/>
        </w:rPr>
        <w:t>,</w:t>
      </w:r>
      <w:r w:rsidRPr="00B154AC">
        <w:rPr>
          <w:rFonts w:ascii="Georgia" w:hAnsi="Georgia"/>
          <w:sz w:val="22"/>
          <w:szCs w:val="22"/>
          <w:lang w:val="en"/>
        </w:rPr>
        <w:t xml:space="preserve"> for a term that expires on August 27, 2015.</w:t>
      </w:r>
      <w:r>
        <w:rPr>
          <w:rFonts w:ascii="Georgia" w:hAnsi="Georgia"/>
          <w:sz w:val="22"/>
          <w:szCs w:val="22"/>
          <w:lang w:val="en"/>
        </w:rPr>
        <w:t xml:space="preserve">  Prior to that, he </w:t>
      </w:r>
      <w:r w:rsidR="00B60D73" w:rsidRPr="00B154AC">
        <w:rPr>
          <w:rFonts w:ascii="Georgia" w:hAnsi="Georgia"/>
          <w:sz w:val="22"/>
          <w:szCs w:val="22"/>
          <w:lang w:val="en"/>
        </w:rPr>
        <w:t xml:space="preserve">was a partner with law firm </w:t>
      </w:r>
      <w:proofErr w:type="spellStart"/>
      <w:r w:rsidR="00B60D73" w:rsidRPr="00B154AC">
        <w:rPr>
          <w:rFonts w:ascii="Georgia" w:hAnsi="Georgia"/>
          <w:sz w:val="22"/>
          <w:szCs w:val="22"/>
          <w:lang w:val="en"/>
        </w:rPr>
        <w:t>Arent</w:t>
      </w:r>
      <w:proofErr w:type="spellEnd"/>
      <w:r w:rsidR="00B60D73" w:rsidRPr="00B154AC">
        <w:rPr>
          <w:rFonts w:ascii="Georgia" w:hAnsi="Georgia"/>
          <w:sz w:val="22"/>
          <w:szCs w:val="22"/>
          <w:lang w:val="en"/>
        </w:rPr>
        <w:t xml:space="preserve"> F</w:t>
      </w:r>
      <w:r>
        <w:rPr>
          <w:rFonts w:ascii="Georgia" w:hAnsi="Georgia"/>
          <w:sz w:val="22"/>
          <w:szCs w:val="22"/>
          <w:lang w:val="en"/>
        </w:rPr>
        <w:t>ox LLP, a position he held from</w:t>
      </w:r>
      <w:r w:rsidR="00B60D73" w:rsidRPr="00B154AC">
        <w:rPr>
          <w:rFonts w:ascii="Georgia" w:hAnsi="Georgia"/>
          <w:sz w:val="22"/>
          <w:szCs w:val="22"/>
          <w:lang w:val="en"/>
        </w:rPr>
        <w:t xml:space="preserve"> 2010. </w:t>
      </w:r>
      <w:r>
        <w:rPr>
          <w:rFonts w:ascii="Georgia" w:hAnsi="Georgia"/>
          <w:sz w:val="22"/>
          <w:szCs w:val="22"/>
          <w:lang w:val="en"/>
        </w:rPr>
        <w:t xml:space="preserve"> </w:t>
      </w:r>
      <w:r w:rsidR="00B60D73" w:rsidRPr="00B154AC">
        <w:rPr>
          <w:rFonts w:ascii="Georgia" w:hAnsi="Georgia"/>
          <w:sz w:val="22"/>
          <w:szCs w:val="22"/>
          <w:lang w:val="en"/>
        </w:rPr>
        <w:t xml:space="preserve">Previously, Mr. Johnson worked at the Jones Day law firm as a partner from 2006 to 2010 and as an associate from 1994 to 2005. </w:t>
      </w:r>
    </w:p>
    <w:p w14:paraId="0145B8AF" w14:textId="77777777" w:rsidR="0068491C" w:rsidRDefault="00B60D73" w:rsidP="00B60D73">
      <w:pPr>
        <w:pStyle w:val="NormalWeb"/>
        <w:spacing w:line="276" w:lineRule="auto"/>
        <w:rPr>
          <w:rFonts w:ascii="Georgia" w:hAnsi="Georgia"/>
          <w:sz w:val="22"/>
          <w:szCs w:val="22"/>
          <w:lang w:val="en"/>
        </w:rPr>
      </w:pPr>
      <w:r w:rsidRPr="00B154AC">
        <w:rPr>
          <w:rFonts w:ascii="Georgia" w:hAnsi="Georgia"/>
          <w:sz w:val="22"/>
          <w:szCs w:val="22"/>
          <w:lang w:val="en"/>
        </w:rPr>
        <w:t xml:space="preserve">In 2011 and 2013, he was recognized by </w:t>
      </w:r>
      <w:r w:rsidRPr="0068491C">
        <w:rPr>
          <w:rFonts w:ascii="Georgia" w:hAnsi="Georgia"/>
          <w:i/>
          <w:sz w:val="22"/>
          <w:szCs w:val="22"/>
          <w:lang w:val="en"/>
        </w:rPr>
        <w:t>The Daily Journal</w:t>
      </w:r>
      <w:r w:rsidRPr="00B154AC">
        <w:rPr>
          <w:rFonts w:ascii="Georgia" w:hAnsi="Georgia"/>
          <w:sz w:val="22"/>
          <w:szCs w:val="22"/>
          <w:lang w:val="en"/>
        </w:rPr>
        <w:t xml:space="preserve"> as one of the “Top Labor &amp; Emplo</w:t>
      </w:r>
      <w:r w:rsidR="0068491C">
        <w:rPr>
          <w:rFonts w:ascii="Georgia" w:hAnsi="Georgia"/>
          <w:sz w:val="22"/>
          <w:szCs w:val="22"/>
          <w:lang w:val="en"/>
        </w:rPr>
        <w:t xml:space="preserve">yment Attorneys in California.”  </w:t>
      </w:r>
    </w:p>
    <w:p w14:paraId="6ACAB7C9" w14:textId="77777777" w:rsidR="00B60D73" w:rsidRPr="00B154AC" w:rsidRDefault="00B60D73" w:rsidP="00B60D73">
      <w:pPr>
        <w:pStyle w:val="NormalWeb"/>
        <w:spacing w:line="276" w:lineRule="auto"/>
        <w:rPr>
          <w:rFonts w:ascii="Georgia" w:hAnsi="Georgia"/>
          <w:sz w:val="22"/>
          <w:szCs w:val="22"/>
          <w:lang w:val="en"/>
        </w:rPr>
      </w:pPr>
      <w:r w:rsidRPr="00B154AC">
        <w:rPr>
          <w:rFonts w:ascii="Georgia" w:hAnsi="Georgia"/>
          <w:sz w:val="22"/>
          <w:szCs w:val="22"/>
          <w:lang w:val="en"/>
        </w:rPr>
        <w:t>Mr. Johnson received a B.A. from Johns Hopkins University, an M.A.L.D. from Tufts University’s Fletcher School of Law and Diplomacy, and a J.D. from Harvard Law School.</w:t>
      </w:r>
    </w:p>
    <w:p w14:paraId="7DF98C48" w14:textId="77777777" w:rsidR="00D2628D" w:rsidRDefault="00D2628D" w:rsidP="00D2628D">
      <w:pPr>
        <w:tabs>
          <w:tab w:val="left" w:pos="204"/>
        </w:tabs>
        <w:spacing w:line="255" w:lineRule="exact"/>
        <w:rPr>
          <w:color w:val="000000"/>
        </w:rPr>
      </w:pPr>
    </w:p>
    <w:p w14:paraId="6987B20C" w14:textId="77777777" w:rsidR="002B5117" w:rsidRDefault="00B60D73" w:rsidP="002B5117">
      <w:pPr>
        <w:jc w:val="center"/>
        <w:rPr>
          <w:rFonts w:ascii="Georgia" w:hAnsi="Georgia"/>
          <w:b/>
          <w:sz w:val="28"/>
          <w:szCs w:val="28"/>
          <w:u w:val="single"/>
          <w:lang w:val="en-CA"/>
        </w:rPr>
      </w:pPr>
      <w:r>
        <w:rPr>
          <w:rFonts w:ascii="Georgia" w:hAnsi="Georgia"/>
          <w:b/>
          <w:sz w:val="28"/>
          <w:szCs w:val="28"/>
          <w:u w:val="single"/>
          <w:lang w:val="en-CA"/>
        </w:rPr>
        <w:t>Marshall Babson</w:t>
      </w:r>
    </w:p>
    <w:p w14:paraId="15C654FF" w14:textId="77777777" w:rsidR="002B5117" w:rsidRDefault="002B5117" w:rsidP="002B5117">
      <w:pPr>
        <w:jc w:val="center"/>
        <w:rPr>
          <w:rFonts w:ascii="Georgia" w:hAnsi="Georgia"/>
          <w:b/>
          <w:sz w:val="28"/>
          <w:szCs w:val="28"/>
          <w:u w:val="single"/>
          <w:lang w:val="en-CA"/>
        </w:rPr>
      </w:pPr>
    </w:p>
    <w:p w14:paraId="74B77DEB" w14:textId="77777777" w:rsidR="00B60D73" w:rsidRDefault="00B60D73" w:rsidP="00B60D73">
      <w:pPr>
        <w:spacing w:after="195" w:line="276" w:lineRule="auto"/>
        <w:rPr>
          <w:rFonts w:ascii="Georgia" w:eastAsia="Times New Roman" w:hAnsi="Georgia" w:cs="Arial"/>
          <w:sz w:val="22"/>
          <w:szCs w:val="22"/>
        </w:rPr>
      </w:pPr>
      <w:r w:rsidRPr="00B154AC">
        <w:rPr>
          <w:rFonts w:ascii="Georgia" w:eastAsia="Times New Roman" w:hAnsi="Georgia" w:cs="Arial"/>
          <w:sz w:val="22"/>
          <w:szCs w:val="22"/>
        </w:rPr>
        <w:t xml:space="preserve">Marshall Babson is counsel in the Labor &amp; Employment Department in the New York and Washington offices of </w:t>
      </w:r>
      <w:proofErr w:type="spellStart"/>
      <w:r w:rsidRPr="00B154AC">
        <w:rPr>
          <w:rFonts w:ascii="Georgia" w:eastAsia="Times New Roman" w:hAnsi="Georgia" w:cs="Arial"/>
          <w:sz w:val="22"/>
          <w:szCs w:val="22"/>
        </w:rPr>
        <w:t>Seyfarth</w:t>
      </w:r>
      <w:proofErr w:type="spellEnd"/>
      <w:r w:rsidRPr="00B154AC">
        <w:rPr>
          <w:rFonts w:ascii="Georgia" w:eastAsia="Times New Roman" w:hAnsi="Georgia" w:cs="Arial"/>
          <w:sz w:val="22"/>
          <w:szCs w:val="22"/>
        </w:rPr>
        <w:t xml:space="preserve"> Shaw LLP. A former Member of the National Labor Relations Board (NLRB), Mr. Babson’s practice focuses on all aspects of labor relations, including litigation, counseling and arbitration. </w:t>
      </w:r>
    </w:p>
    <w:p w14:paraId="3E66A4EB" w14:textId="77777777" w:rsidR="00B60D73" w:rsidRDefault="00B60D73" w:rsidP="00B60D73">
      <w:pPr>
        <w:spacing w:after="195" w:line="276" w:lineRule="auto"/>
        <w:rPr>
          <w:rFonts w:ascii="Georgia" w:eastAsia="Times New Roman" w:hAnsi="Georgia" w:cs="Arial"/>
          <w:sz w:val="22"/>
          <w:szCs w:val="22"/>
        </w:rPr>
      </w:pPr>
      <w:r w:rsidRPr="00B154AC">
        <w:rPr>
          <w:rFonts w:ascii="Georgia" w:eastAsia="Times New Roman" w:hAnsi="Georgia" w:cs="Arial"/>
          <w:sz w:val="22"/>
          <w:szCs w:val="22"/>
        </w:rPr>
        <w:t xml:space="preserve">While serving as a member of the NLRB, Mr. Babson participated in many important cases, including </w:t>
      </w:r>
      <w:r w:rsidRPr="00B154AC">
        <w:rPr>
          <w:rFonts w:ascii="Georgia" w:eastAsia="Times New Roman" w:hAnsi="Georgia" w:cs="Arial"/>
          <w:i/>
          <w:iCs/>
          <w:sz w:val="22"/>
          <w:szCs w:val="22"/>
        </w:rPr>
        <w:t xml:space="preserve">John </w:t>
      </w:r>
      <w:proofErr w:type="spellStart"/>
      <w:r w:rsidRPr="00B154AC">
        <w:rPr>
          <w:rFonts w:ascii="Georgia" w:eastAsia="Times New Roman" w:hAnsi="Georgia" w:cs="Arial"/>
          <w:i/>
          <w:iCs/>
          <w:sz w:val="22"/>
          <w:szCs w:val="22"/>
        </w:rPr>
        <w:t>Deklewa</w:t>
      </w:r>
      <w:proofErr w:type="spellEnd"/>
      <w:r w:rsidRPr="00B154AC">
        <w:rPr>
          <w:rFonts w:ascii="Georgia" w:eastAsia="Times New Roman" w:hAnsi="Georgia" w:cs="Arial"/>
          <w:i/>
          <w:iCs/>
          <w:sz w:val="22"/>
          <w:szCs w:val="22"/>
        </w:rPr>
        <w:t xml:space="preserve"> &amp; Sons,</w:t>
      </w:r>
      <w:r w:rsidRPr="00B154AC">
        <w:rPr>
          <w:rFonts w:ascii="Georgia" w:eastAsia="Times New Roman" w:hAnsi="Georgia" w:cs="Arial"/>
          <w:sz w:val="22"/>
          <w:szCs w:val="22"/>
        </w:rPr>
        <w:t xml:space="preserve"> </w:t>
      </w:r>
      <w:r w:rsidRPr="00B154AC">
        <w:rPr>
          <w:rFonts w:ascii="Georgia" w:eastAsia="Times New Roman" w:hAnsi="Georgia" w:cs="Arial"/>
          <w:i/>
          <w:iCs/>
          <w:sz w:val="22"/>
          <w:szCs w:val="22"/>
        </w:rPr>
        <w:t xml:space="preserve">Indiana and Michigan Electric Co., </w:t>
      </w:r>
      <w:r w:rsidRPr="00B154AC">
        <w:rPr>
          <w:rFonts w:ascii="Georgia" w:eastAsia="Times New Roman" w:hAnsi="Georgia" w:cs="Arial"/>
          <w:sz w:val="22"/>
          <w:szCs w:val="22"/>
        </w:rPr>
        <w:t xml:space="preserve">and </w:t>
      </w:r>
      <w:r w:rsidRPr="00B154AC">
        <w:rPr>
          <w:rFonts w:ascii="Georgia" w:eastAsia="Times New Roman" w:hAnsi="Georgia" w:cs="Arial"/>
          <w:i/>
          <w:iCs/>
          <w:sz w:val="22"/>
          <w:szCs w:val="22"/>
        </w:rPr>
        <w:t>Fairmont Hotel</w:t>
      </w:r>
      <w:r w:rsidR="004D4CFA">
        <w:rPr>
          <w:rFonts w:ascii="Georgia" w:eastAsia="Times New Roman" w:hAnsi="Georgia" w:cs="Arial"/>
          <w:i/>
          <w:iCs/>
          <w:sz w:val="22"/>
          <w:szCs w:val="22"/>
        </w:rPr>
        <w:t xml:space="preserve">. </w:t>
      </w:r>
      <w:r w:rsidRPr="00B154AC">
        <w:rPr>
          <w:rFonts w:ascii="Georgia" w:eastAsia="Times New Roman" w:hAnsi="Georgia" w:cs="Arial"/>
          <w:sz w:val="22"/>
          <w:szCs w:val="22"/>
        </w:rPr>
        <w:t>More recently, Mr. Babson has been engaged in counseling employers regarding the acquisition, consolidation and reorganization of unionized and nonunionized businesses, the negotiation of international labor agreements, and the renegotiation of several industry collective bargaining agreements.</w:t>
      </w:r>
    </w:p>
    <w:p w14:paraId="02D1B1A7" w14:textId="77777777" w:rsidR="004D4CFA" w:rsidRPr="004D4CFA" w:rsidRDefault="004D4CFA" w:rsidP="004D4CFA">
      <w:pPr>
        <w:spacing w:after="195" w:line="276" w:lineRule="auto"/>
        <w:rPr>
          <w:rFonts w:ascii="Georgia" w:eastAsia="Times New Roman" w:hAnsi="Georgia" w:cs="Arial"/>
          <w:sz w:val="22"/>
          <w:szCs w:val="22"/>
        </w:rPr>
      </w:pPr>
      <w:r w:rsidRPr="004D4CFA">
        <w:rPr>
          <w:rFonts w:ascii="Georgia" w:eastAsia="Times New Roman" w:hAnsi="Georgia" w:cs="Arial"/>
          <w:sz w:val="22"/>
          <w:szCs w:val="22"/>
        </w:rPr>
        <w:t xml:space="preserve">Mr. Babson is a member of the Board of Directors of the National Chamber Litigation Center, the U.S. Chamber of Commerce’s public policy law firm, </w:t>
      </w:r>
      <w:r w:rsidR="006D08CB">
        <w:rPr>
          <w:rFonts w:ascii="Georgia" w:eastAsia="Times New Roman" w:hAnsi="Georgia" w:cs="Arial"/>
          <w:sz w:val="22"/>
          <w:szCs w:val="22"/>
        </w:rPr>
        <w:t xml:space="preserve">and </w:t>
      </w:r>
      <w:r w:rsidRPr="004D4CFA">
        <w:rPr>
          <w:rFonts w:ascii="Georgia" w:eastAsia="Times New Roman" w:hAnsi="Georgia" w:cs="Arial"/>
          <w:sz w:val="22"/>
          <w:szCs w:val="22"/>
        </w:rPr>
        <w:t>is a Founding Fellow of the College of L</w:t>
      </w:r>
      <w:r w:rsidR="006D08CB">
        <w:rPr>
          <w:rFonts w:ascii="Georgia" w:eastAsia="Times New Roman" w:hAnsi="Georgia" w:cs="Arial"/>
          <w:sz w:val="22"/>
          <w:szCs w:val="22"/>
        </w:rPr>
        <w:t>abor and Employment Lawyers.</w:t>
      </w:r>
      <w:r w:rsidRPr="004D4CFA">
        <w:rPr>
          <w:rFonts w:ascii="Georgia" w:eastAsia="Times New Roman" w:hAnsi="Georgia" w:cs="Arial"/>
          <w:sz w:val="22"/>
          <w:szCs w:val="22"/>
        </w:rPr>
        <w:t xml:space="preserve"> </w:t>
      </w:r>
      <w:r w:rsidRPr="004D4CFA">
        <w:rPr>
          <w:rFonts w:ascii="Georgia" w:eastAsia="Times New Roman" w:hAnsi="Georgia" w:cs="Arial"/>
          <w:i/>
          <w:iCs/>
          <w:sz w:val="22"/>
          <w:szCs w:val="22"/>
        </w:rPr>
        <w:t>Chambers USA</w:t>
      </w:r>
      <w:r w:rsidRPr="004D4CFA">
        <w:rPr>
          <w:rFonts w:ascii="Georgia" w:eastAsia="Times New Roman" w:hAnsi="Georgia" w:cs="Arial"/>
          <w:sz w:val="22"/>
          <w:szCs w:val="22"/>
        </w:rPr>
        <w:t xml:space="preserve"> </w:t>
      </w:r>
      <w:r w:rsidRPr="004D4CFA">
        <w:rPr>
          <w:rFonts w:ascii="Georgia" w:eastAsia="Times New Roman" w:hAnsi="Georgia" w:cs="Arial"/>
          <w:i/>
          <w:iCs/>
          <w:sz w:val="22"/>
          <w:szCs w:val="22"/>
        </w:rPr>
        <w:t>r</w:t>
      </w:r>
      <w:r w:rsidRPr="004D4CFA">
        <w:rPr>
          <w:rFonts w:ascii="Georgia" w:eastAsia="Times New Roman" w:hAnsi="Georgia" w:cs="Arial"/>
          <w:sz w:val="22"/>
          <w:szCs w:val="22"/>
        </w:rPr>
        <w:t xml:space="preserve">ecognizes him as a leader in labor and employment law, noting that he is “one of the deans of the traditional labor law bar” and "has an encyclopedic knowledge of labor law." </w:t>
      </w:r>
    </w:p>
    <w:p w14:paraId="419904D2" w14:textId="77777777" w:rsidR="00B60D73" w:rsidRDefault="00B60D73" w:rsidP="00B60D73">
      <w:pPr>
        <w:spacing w:after="195" w:line="276" w:lineRule="auto"/>
        <w:rPr>
          <w:rFonts w:ascii="Georgia" w:eastAsia="Times New Roman" w:hAnsi="Georgia" w:cs="Arial"/>
          <w:sz w:val="22"/>
          <w:szCs w:val="22"/>
        </w:rPr>
      </w:pPr>
      <w:r>
        <w:rPr>
          <w:rFonts w:ascii="Georgia" w:eastAsia="Times New Roman" w:hAnsi="Georgia" w:cs="Arial"/>
          <w:sz w:val="22"/>
          <w:szCs w:val="22"/>
        </w:rPr>
        <w:t>Mr. Babson is a graduate of the University of Pennsylvania and received his J.D. from Columbia University School of Law.</w:t>
      </w:r>
    </w:p>
    <w:p w14:paraId="265ACC20" w14:textId="77777777" w:rsidR="00B60D73" w:rsidRDefault="00B60D73" w:rsidP="00B60D73">
      <w:pPr>
        <w:jc w:val="center"/>
        <w:rPr>
          <w:rFonts w:ascii="Georgia" w:hAnsi="Georgia"/>
          <w:b/>
          <w:sz w:val="28"/>
          <w:szCs w:val="28"/>
          <w:u w:val="single"/>
          <w:lang w:val="en-CA"/>
        </w:rPr>
      </w:pPr>
      <w:r>
        <w:rPr>
          <w:rFonts w:ascii="Georgia" w:hAnsi="Georgia"/>
          <w:b/>
          <w:sz w:val="28"/>
          <w:szCs w:val="28"/>
          <w:u w:val="single"/>
          <w:lang w:val="en-CA"/>
        </w:rPr>
        <w:lastRenderedPageBreak/>
        <w:t>Karen P. Fernbach</w:t>
      </w:r>
    </w:p>
    <w:p w14:paraId="0455BE52" w14:textId="77777777" w:rsidR="00B60D73" w:rsidRDefault="00B60D73" w:rsidP="00B60D73">
      <w:pPr>
        <w:pStyle w:val="NormalWeb"/>
        <w:spacing w:line="276" w:lineRule="auto"/>
        <w:rPr>
          <w:rFonts w:ascii="Georgia" w:hAnsi="Georgia"/>
          <w:sz w:val="22"/>
          <w:szCs w:val="22"/>
          <w:lang w:val="en"/>
        </w:rPr>
      </w:pPr>
      <w:r w:rsidRPr="00B154AC">
        <w:rPr>
          <w:rFonts w:ascii="Georgia" w:hAnsi="Georgia"/>
          <w:sz w:val="22"/>
          <w:szCs w:val="22"/>
          <w:lang w:val="en"/>
        </w:rPr>
        <w:t>Karen P. Fernbach was appointed Regional Director of the Manhattan Regional Office (Region 2) in 2011. Ms. Fernbach began her career with the NLRB in 1977 as a Field Attorney in the Manhattan office. She remained in this position until she was appointed Supervisory Attorney in 1985, and Regional Attorney in 1998, in the Manhattan Office.</w:t>
      </w:r>
    </w:p>
    <w:p w14:paraId="68730955" w14:textId="77777777" w:rsidR="0068491C" w:rsidRPr="00B154AC" w:rsidRDefault="0068491C" w:rsidP="0068491C">
      <w:pPr>
        <w:pStyle w:val="NormalWeb"/>
        <w:spacing w:line="276" w:lineRule="auto"/>
        <w:rPr>
          <w:rFonts w:ascii="Georgia" w:hAnsi="Georgia"/>
          <w:sz w:val="22"/>
          <w:szCs w:val="22"/>
          <w:lang w:val="en"/>
        </w:rPr>
      </w:pPr>
      <w:r w:rsidRPr="0068491C">
        <w:rPr>
          <w:rFonts w:ascii="Georgia" w:hAnsi="Georgia"/>
          <w:sz w:val="22"/>
          <w:szCs w:val="22"/>
          <w:lang w:val="en"/>
        </w:rPr>
        <w:t xml:space="preserve">Ms. </w:t>
      </w:r>
      <w:proofErr w:type="spellStart"/>
      <w:r w:rsidRPr="0068491C">
        <w:rPr>
          <w:rFonts w:ascii="Georgia" w:hAnsi="Georgia"/>
          <w:sz w:val="22"/>
          <w:szCs w:val="22"/>
          <w:lang w:val="en"/>
        </w:rPr>
        <w:t>Fernbach</w:t>
      </w:r>
      <w:proofErr w:type="spellEnd"/>
      <w:r w:rsidRPr="0068491C">
        <w:rPr>
          <w:rFonts w:ascii="Georgia" w:hAnsi="Georgia"/>
          <w:sz w:val="22"/>
          <w:szCs w:val="22"/>
          <w:lang w:val="en"/>
        </w:rPr>
        <w:t xml:space="preserve"> is an active member of the Labor &amp; Employment Section of the New York State Bar Association, a liaison member of the Labor &amp; Employment Section of the NYC Bar Association, and has appeared at many legal events speaking on behalf of the Boar</w:t>
      </w:r>
      <w:r>
        <w:rPr>
          <w:rFonts w:ascii="Georgia" w:hAnsi="Georgia"/>
          <w:sz w:val="22"/>
          <w:szCs w:val="22"/>
          <w:lang w:val="en"/>
        </w:rPr>
        <w:t xml:space="preserve">d. </w:t>
      </w:r>
      <w:r w:rsidRPr="0068491C">
        <w:rPr>
          <w:rFonts w:ascii="Georgia" w:hAnsi="Georgia"/>
          <w:sz w:val="22"/>
          <w:szCs w:val="22"/>
          <w:lang w:val="en"/>
        </w:rPr>
        <w:t>She is a member of the Federal Executive Board and a volunteer mediato</w:t>
      </w:r>
      <w:r>
        <w:rPr>
          <w:rFonts w:ascii="Georgia" w:hAnsi="Georgia"/>
          <w:sz w:val="22"/>
          <w:szCs w:val="22"/>
          <w:lang w:val="en"/>
        </w:rPr>
        <w:t xml:space="preserve">r for federal employee EEO workplace disputes. Ms. </w:t>
      </w:r>
      <w:proofErr w:type="spellStart"/>
      <w:r>
        <w:rPr>
          <w:rFonts w:ascii="Georgia" w:hAnsi="Georgia"/>
          <w:sz w:val="22"/>
          <w:szCs w:val="22"/>
          <w:lang w:val="en"/>
        </w:rPr>
        <w:t>Fernbach</w:t>
      </w:r>
      <w:proofErr w:type="spellEnd"/>
      <w:r>
        <w:rPr>
          <w:rFonts w:ascii="Georgia" w:hAnsi="Georgia"/>
          <w:sz w:val="22"/>
          <w:szCs w:val="22"/>
          <w:lang w:val="en"/>
        </w:rPr>
        <w:t xml:space="preserve"> has taught at Cornell ILR </w:t>
      </w:r>
      <w:r w:rsidRPr="0068491C">
        <w:rPr>
          <w:rFonts w:ascii="Georgia" w:hAnsi="Georgia"/>
          <w:sz w:val="22"/>
          <w:szCs w:val="22"/>
          <w:lang w:val="en"/>
        </w:rPr>
        <w:t xml:space="preserve">and is currently an Adjunct Professor at St. John's University School of Law, where she teaches both Advanced Labor Law and Labor &amp; Employment Arbitration.  </w:t>
      </w:r>
    </w:p>
    <w:p w14:paraId="2039EEE7" w14:textId="77777777" w:rsidR="00B60D73" w:rsidRPr="00B154AC" w:rsidRDefault="00B60D73" w:rsidP="00B60D73">
      <w:pPr>
        <w:pStyle w:val="NormalWeb"/>
        <w:spacing w:line="276" w:lineRule="auto"/>
        <w:rPr>
          <w:rFonts w:ascii="Georgia" w:hAnsi="Georgia"/>
          <w:sz w:val="22"/>
          <w:szCs w:val="22"/>
          <w:lang w:val="en"/>
        </w:rPr>
      </w:pPr>
      <w:r w:rsidRPr="00B154AC">
        <w:rPr>
          <w:rFonts w:ascii="Georgia" w:hAnsi="Georgia"/>
          <w:sz w:val="22"/>
          <w:szCs w:val="22"/>
          <w:lang w:val="en"/>
        </w:rPr>
        <w:t xml:space="preserve">Ms. Fernbach received her undergraduate degree from the State University of New York at Albany in 1973 and her J.D. degree from St. John’s University School of Law in 1977. </w:t>
      </w:r>
    </w:p>
    <w:p w14:paraId="698ED268" w14:textId="77777777" w:rsidR="00B60D73" w:rsidRDefault="00B60D73" w:rsidP="00B60D73">
      <w:pPr>
        <w:rPr>
          <w:rFonts w:ascii="Georgia" w:hAnsi="Georgia"/>
          <w:b/>
          <w:sz w:val="28"/>
          <w:szCs w:val="28"/>
          <w:u w:val="single"/>
          <w:lang w:val="en-CA"/>
        </w:rPr>
      </w:pPr>
    </w:p>
    <w:p w14:paraId="272ACC5B" w14:textId="77777777" w:rsidR="00B60D73" w:rsidRDefault="00B60D73" w:rsidP="00B60D73">
      <w:pPr>
        <w:jc w:val="center"/>
        <w:rPr>
          <w:rFonts w:ascii="Georgia" w:hAnsi="Georgia"/>
          <w:b/>
          <w:sz w:val="28"/>
          <w:szCs w:val="28"/>
          <w:u w:val="single"/>
          <w:lang w:val="en-CA"/>
        </w:rPr>
      </w:pPr>
      <w:r>
        <w:rPr>
          <w:rFonts w:ascii="Georgia" w:hAnsi="Georgia"/>
          <w:b/>
          <w:sz w:val="28"/>
          <w:szCs w:val="28"/>
          <w:u w:val="single"/>
          <w:lang w:val="en-CA"/>
        </w:rPr>
        <w:t xml:space="preserve">Gabrielle </w:t>
      </w:r>
      <w:proofErr w:type="spellStart"/>
      <w:r>
        <w:rPr>
          <w:rFonts w:ascii="Georgia" w:hAnsi="Georgia"/>
          <w:b/>
          <w:sz w:val="28"/>
          <w:szCs w:val="28"/>
          <w:u w:val="single"/>
          <w:lang w:val="en-CA"/>
        </w:rPr>
        <w:t>Semel</w:t>
      </w:r>
      <w:proofErr w:type="spellEnd"/>
    </w:p>
    <w:p w14:paraId="2FEE7A1A" w14:textId="77777777" w:rsidR="00E61F69" w:rsidRDefault="00E61F69" w:rsidP="00B60D73">
      <w:pPr>
        <w:jc w:val="center"/>
        <w:rPr>
          <w:rFonts w:ascii="Georgia" w:hAnsi="Georgia"/>
          <w:b/>
          <w:sz w:val="28"/>
          <w:szCs w:val="28"/>
          <w:u w:val="single"/>
          <w:lang w:val="en-CA"/>
        </w:rPr>
      </w:pPr>
    </w:p>
    <w:p w14:paraId="6ACF1661" w14:textId="77777777" w:rsidR="00E61F69" w:rsidRPr="00CD1A5D" w:rsidRDefault="00E61F69" w:rsidP="00E61F69">
      <w:pPr>
        <w:spacing w:line="276" w:lineRule="auto"/>
        <w:rPr>
          <w:rFonts w:ascii="Georgia" w:hAnsi="Georgia"/>
          <w:sz w:val="22"/>
          <w:szCs w:val="22"/>
        </w:rPr>
      </w:pPr>
      <w:r w:rsidRPr="00CD1A5D">
        <w:rPr>
          <w:rFonts w:ascii="Georgia" w:hAnsi="Georgia"/>
          <w:sz w:val="22"/>
          <w:szCs w:val="22"/>
        </w:rPr>
        <w:t xml:space="preserve">Gabrielle </w:t>
      </w:r>
      <w:proofErr w:type="spellStart"/>
      <w:r w:rsidRPr="00CD1A5D">
        <w:rPr>
          <w:rFonts w:ascii="Georgia" w:hAnsi="Georgia"/>
          <w:sz w:val="22"/>
          <w:szCs w:val="22"/>
        </w:rPr>
        <w:t>Se</w:t>
      </w:r>
      <w:r w:rsidR="009B4CAD">
        <w:rPr>
          <w:rFonts w:ascii="Georgia" w:hAnsi="Georgia"/>
          <w:sz w:val="22"/>
          <w:szCs w:val="22"/>
        </w:rPr>
        <w:t>mel</w:t>
      </w:r>
      <w:proofErr w:type="spellEnd"/>
      <w:r w:rsidR="009B4CAD">
        <w:rPr>
          <w:rFonts w:ascii="Georgia" w:hAnsi="Georgia"/>
          <w:sz w:val="22"/>
          <w:szCs w:val="22"/>
        </w:rPr>
        <w:t xml:space="preserve"> was District Counsel for</w:t>
      </w:r>
      <w:r w:rsidRPr="00CD1A5D">
        <w:rPr>
          <w:rFonts w:ascii="Georgia" w:hAnsi="Georgia"/>
          <w:sz w:val="22"/>
          <w:szCs w:val="22"/>
        </w:rPr>
        <w:t xml:space="preserve"> District 1 of the Communications Workers of America ("CWA") for the last 28 years.  For the last 18 years, she was lead counsel in New York.  Ms. </w:t>
      </w:r>
      <w:proofErr w:type="spellStart"/>
      <w:r w:rsidRPr="00CD1A5D">
        <w:rPr>
          <w:rFonts w:ascii="Georgia" w:hAnsi="Georgia"/>
          <w:sz w:val="22"/>
          <w:szCs w:val="22"/>
        </w:rPr>
        <w:t>Semel</w:t>
      </w:r>
      <w:proofErr w:type="spellEnd"/>
      <w:r w:rsidRPr="00CD1A5D">
        <w:rPr>
          <w:rFonts w:ascii="Georgia" w:hAnsi="Georgia"/>
          <w:sz w:val="22"/>
          <w:szCs w:val="22"/>
        </w:rPr>
        <w:t xml:space="preserve"> retired from her position with CWA at the end of January 2015.  Prior to working for CWA, Ms. </w:t>
      </w:r>
      <w:proofErr w:type="spellStart"/>
      <w:r w:rsidRPr="00CD1A5D">
        <w:rPr>
          <w:rFonts w:ascii="Georgia" w:hAnsi="Georgia"/>
          <w:sz w:val="22"/>
          <w:szCs w:val="22"/>
        </w:rPr>
        <w:t>Semel</w:t>
      </w:r>
      <w:proofErr w:type="spellEnd"/>
      <w:r w:rsidRPr="00CD1A5D">
        <w:rPr>
          <w:rFonts w:ascii="Georgia" w:hAnsi="Georgia"/>
          <w:sz w:val="22"/>
          <w:szCs w:val="22"/>
        </w:rPr>
        <w:t xml:space="preserve"> was a Field Attorney for the NLRB at Region 2 in Manhattan.  For the last 15 years Ms. </w:t>
      </w:r>
      <w:proofErr w:type="spellStart"/>
      <w:r w:rsidRPr="00CD1A5D">
        <w:rPr>
          <w:rFonts w:ascii="Georgia" w:hAnsi="Georgia"/>
          <w:sz w:val="22"/>
          <w:szCs w:val="22"/>
        </w:rPr>
        <w:t>Semel</w:t>
      </w:r>
      <w:proofErr w:type="spellEnd"/>
      <w:r w:rsidRPr="00CD1A5D">
        <w:rPr>
          <w:rFonts w:ascii="Georgia" w:hAnsi="Georgia"/>
          <w:sz w:val="22"/>
          <w:szCs w:val="22"/>
        </w:rPr>
        <w:t xml:space="preserve"> has been a labor member of the Board of Collective Bargaining for the City of New York at the Office of Collective Bargaining ("OCB"), first as an alternate and then as one of the two labor members.  Ms. </w:t>
      </w:r>
      <w:proofErr w:type="spellStart"/>
      <w:r w:rsidRPr="00CD1A5D">
        <w:rPr>
          <w:rFonts w:ascii="Georgia" w:hAnsi="Georgia"/>
          <w:sz w:val="22"/>
          <w:szCs w:val="22"/>
        </w:rPr>
        <w:t>Semel</w:t>
      </w:r>
      <w:proofErr w:type="spellEnd"/>
      <w:r w:rsidRPr="00CD1A5D">
        <w:rPr>
          <w:rFonts w:ascii="Georgia" w:hAnsi="Georgia"/>
          <w:sz w:val="22"/>
          <w:szCs w:val="22"/>
        </w:rPr>
        <w:t xml:space="preserve"> also retired from her position at OCB at the end of January 2015.  Ms. </w:t>
      </w:r>
      <w:proofErr w:type="spellStart"/>
      <w:r w:rsidRPr="00CD1A5D">
        <w:rPr>
          <w:rFonts w:ascii="Georgia" w:hAnsi="Georgia"/>
          <w:sz w:val="22"/>
          <w:szCs w:val="22"/>
        </w:rPr>
        <w:t>Semel</w:t>
      </w:r>
      <w:proofErr w:type="spellEnd"/>
      <w:r w:rsidRPr="00CD1A5D">
        <w:rPr>
          <w:rFonts w:ascii="Georgia" w:hAnsi="Georgia"/>
          <w:sz w:val="22"/>
          <w:szCs w:val="22"/>
        </w:rPr>
        <w:t xml:space="preserve"> taught labor law at the Cornell School of Industrial Labor Relations in Manhattan in the labor program for many years.</w:t>
      </w:r>
    </w:p>
    <w:p w14:paraId="259A6666" w14:textId="77777777" w:rsidR="00B60D73" w:rsidRPr="00B154AC" w:rsidRDefault="00B60D73" w:rsidP="00B60D73">
      <w:pPr>
        <w:spacing w:after="195" w:line="276" w:lineRule="auto"/>
        <w:rPr>
          <w:rFonts w:ascii="Georgia" w:eastAsia="Times New Roman" w:hAnsi="Georgia" w:cs="Arial"/>
          <w:sz w:val="22"/>
          <w:szCs w:val="22"/>
        </w:rPr>
      </w:pPr>
    </w:p>
    <w:sectPr w:rsidR="00B60D73" w:rsidRPr="00B154AC" w:rsidSect="00D951FB">
      <w:type w:val="continuous"/>
      <w:pgSz w:w="12240" w:h="15840"/>
      <w:pgMar w:top="1440" w:right="1440" w:bottom="1008"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019E6"/>
    <w:multiLevelType w:val="hybridMultilevel"/>
    <w:tmpl w:val="9B327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CF"/>
    <w:rsid w:val="00096947"/>
    <w:rsid w:val="00161202"/>
    <w:rsid w:val="001F67DB"/>
    <w:rsid w:val="00287F81"/>
    <w:rsid w:val="002B5117"/>
    <w:rsid w:val="0034304F"/>
    <w:rsid w:val="003C20CE"/>
    <w:rsid w:val="003E4E46"/>
    <w:rsid w:val="003E56FF"/>
    <w:rsid w:val="0047397C"/>
    <w:rsid w:val="004D4CFA"/>
    <w:rsid w:val="004E5220"/>
    <w:rsid w:val="00535757"/>
    <w:rsid w:val="00572EEA"/>
    <w:rsid w:val="00580538"/>
    <w:rsid w:val="00601A72"/>
    <w:rsid w:val="00656529"/>
    <w:rsid w:val="0068491C"/>
    <w:rsid w:val="006A5AA7"/>
    <w:rsid w:val="006D08CB"/>
    <w:rsid w:val="006D3181"/>
    <w:rsid w:val="006E33BE"/>
    <w:rsid w:val="006E7AEE"/>
    <w:rsid w:val="007029DA"/>
    <w:rsid w:val="00706248"/>
    <w:rsid w:val="007412DE"/>
    <w:rsid w:val="00794515"/>
    <w:rsid w:val="007D1BCF"/>
    <w:rsid w:val="00865846"/>
    <w:rsid w:val="00867DBE"/>
    <w:rsid w:val="00956515"/>
    <w:rsid w:val="00982E02"/>
    <w:rsid w:val="00993CB9"/>
    <w:rsid w:val="009B4CAD"/>
    <w:rsid w:val="009B67EB"/>
    <w:rsid w:val="009D2DA3"/>
    <w:rsid w:val="00A175D2"/>
    <w:rsid w:val="00A4050D"/>
    <w:rsid w:val="00A50B19"/>
    <w:rsid w:val="00A53050"/>
    <w:rsid w:val="00AF4060"/>
    <w:rsid w:val="00B60D73"/>
    <w:rsid w:val="00B736C2"/>
    <w:rsid w:val="00BA0BB3"/>
    <w:rsid w:val="00BA3FCC"/>
    <w:rsid w:val="00C06474"/>
    <w:rsid w:val="00C11A22"/>
    <w:rsid w:val="00CF0BE2"/>
    <w:rsid w:val="00CF53CC"/>
    <w:rsid w:val="00D2628D"/>
    <w:rsid w:val="00D951FB"/>
    <w:rsid w:val="00DC26C1"/>
    <w:rsid w:val="00DE37AF"/>
    <w:rsid w:val="00E45DF4"/>
    <w:rsid w:val="00E514DA"/>
    <w:rsid w:val="00E61F69"/>
    <w:rsid w:val="00ED60A8"/>
    <w:rsid w:val="00F17D10"/>
    <w:rsid w:val="00F33C60"/>
    <w:rsid w:val="00F3628D"/>
    <w:rsid w:val="00F44761"/>
    <w:rsid w:val="00F677E1"/>
    <w:rsid w:val="00F72D62"/>
    <w:rsid w:val="00FC571E"/>
    <w:rsid w:val="00FD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0606D"/>
  <w14:defaultImageDpi w14:val="0"/>
  <w15:docId w15:val="{F1294373-0B02-4AB7-8CBA-13EB869D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E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E46"/>
    <w:rPr>
      <w:rFonts w:ascii="Tahoma" w:hAnsi="Tahoma" w:cs="Tahoma"/>
      <w:sz w:val="16"/>
      <w:szCs w:val="16"/>
    </w:rPr>
  </w:style>
  <w:style w:type="character" w:styleId="Emphasis">
    <w:name w:val="Emphasis"/>
    <w:basedOn w:val="DefaultParagraphFont"/>
    <w:uiPriority w:val="20"/>
    <w:qFormat/>
    <w:rsid w:val="00706248"/>
    <w:rPr>
      <w:i/>
      <w:iCs/>
    </w:rPr>
  </w:style>
  <w:style w:type="paragraph" w:customStyle="1" w:styleId="attorneybody">
    <w:name w:val="attorneybody"/>
    <w:basedOn w:val="Normal"/>
    <w:rsid w:val="007412DE"/>
    <w:pPr>
      <w:widowControl/>
      <w:autoSpaceDE/>
      <w:autoSpaceDN/>
      <w:adjustRightInd/>
      <w:spacing w:before="100" w:beforeAutospacing="1" w:after="100" w:afterAutospacing="1"/>
    </w:pPr>
    <w:rPr>
      <w:rFonts w:eastAsia="SimSun"/>
      <w:sz w:val="24"/>
      <w:szCs w:val="24"/>
      <w:lang w:eastAsia="zh-CN"/>
    </w:rPr>
  </w:style>
  <w:style w:type="paragraph" w:styleId="NoSpacing">
    <w:name w:val="No Spacing"/>
    <w:uiPriority w:val="1"/>
    <w:qFormat/>
    <w:rsid w:val="003E56FF"/>
    <w:pPr>
      <w:widowControl w:val="0"/>
      <w:autoSpaceDE w:val="0"/>
      <w:autoSpaceDN w:val="0"/>
      <w:adjustRightInd w:val="0"/>
      <w:spacing w:after="0" w:line="240" w:lineRule="auto"/>
    </w:pPr>
    <w:rPr>
      <w:rFonts w:ascii="Times New Roman" w:eastAsia="Times New Roman" w:hAnsi="Times New Roman"/>
      <w:sz w:val="20"/>
      <w:szCs w:val="20"/>
    </w:rPr>
  </w:style>
  <w:style w:type="paragraph" w:customStyle="1" w:styleId="Default">
    <w:name w:val="Default"/>
    <w:rsid w:val="00956515"/>
    <w:pPr>
      <w:autoSpaceDE w:val="0"/>
      <w:autoSpaceDN w:val="0"/>
      <w:adjustRightInd w:val="0"/>
      <w:spacing w:after="0" w:line="240" w:lineRule="auto"/>
    </w:pPr>
    <w:rPr>
      <w:rFonts w:ascii="Times New Roman" w:eastAsia="Times New Roman" w:hAnsi="Times New Roman"/>
      <w:color w:val="000000"/>
      <w:sz w:val="24"/>
      <w:szCs w:val="24"/>
    </w:rPr>
  </w:style>
  <w:style w:type="paragraph" w:styleId="NormalWeb">
    <w:name w:val="Normal (Web)"/>
    <w:basedOn w:val="Normal"/>
    <w:uiPriority w:val="99"/>
    <w:unhideWhenUsed/>
    <w:rsid w:val="00956515"/>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ILR</dc:creator>
  <cp:lastModifiedBy>l ce</cp:lastModifiedBy>
  <cp:revision>2</cp:revision>
  <cp:lastPrinted>2014-02-25T20:19:00Z</cp:lastPrinted>
  <dcterms:created xsi:type="dcterms:W3CDTF">2015-02-23T18:07:00Z</dcterms:created>
  <dcterms:modified xsi:type="dcterms:W3CDTF">2015-02-23T18:07:00Z</dcterms:modified>
</cp:coreProperties>
</file>